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CCC3A" w14:textId="01AEAA60" w:rsidR="00C5362F" w:rsidRPr="00C5362F" w:rsidRDefault="00C5362F" w:rsidP="00C5362F">
      <w:pPr>
        <w:pBdr>
          <w:bottom w:val="single" w:sz="6" w:space="0" w:color="D9D9D9"/>
        </w:pBdr>
        <w:shd w:val="clear" w:color="auto" w:fill="FFFFFF"/>
        <w:spacing w:after="161"/>
        <w:outlineLvl w:val="0"/>
        <w:rPr>
          <w:rFonts w:ascii="Arial" w:eastAsia="Times New Roman" w:hAnsi="Arial" w:cs="Arial"/>
          <w:b/>
          <w:bCs/>
          <w:color w:val="5F259F"/>
          <w:kern w:val="36"/>
          <w:sz w:val="48"/>
          <w:szCs w:val="48"/>
          <w:lang w:val="en-GB" w:eastAsia="en-GB"/>
        </w:rPr>
      </w:pPr>
      <w:r w:rsidRPr="00C5362F">
        <w:rPr>
          <w:rFonts w:ascii="Arial" w:eastAsia="Times New Roman" w:hAnsi="Arial" w:cs="Arial"/>
          <w:b/>
          <w:bCs/>
          <w:color w:val="5F259F"/>
          <w:kern w:val="36"/>
          <w:sz w:val="48"/>
          <w:szCs w:val="48"/>
          <w:lang w:val="en-GB" w:eastAsia="en-GB"/>
        </w:rPr>
        <w:t xml:space="preserve">Housing Ombudsman Complaint Handling Code – </w:t>
      </w:r>
      <w:r w:rsidR="00F67B03">
        <w:rPr>
          <w:rFonts w:ascii="Arial" w:eastAsia="Times New Roman" w:hAnsi="Arial" w:cs="Arial"/>
          <w:b/>
          <w:bCs/>
          <w:color w:val="5F259F"/>
          <w:kern w:val="36"/>
          <w:sz w:val="48"/>
          <w:szCs w:val="48"/>
          <w:lang w:val="en-GB" w:eastAsia="en-GB"/>
        </w:rPr>
        <w:t>New World</w:t>
      </w:r>
      <w:r w:rsidR="00DF7CCF">
        <w:rPr>
          <w:rFonts w:ascii="Arial" w:eastAsia="Times New Roman" w:hAnsi="Arial" w:cs="Arial"/>
          <w:b/>
          <w:bCs/>
          <w:color w:val="5F259F"/>
          <w:kern w:val="36"/>
          <w:sz w:val="48"/>
          <w:szCs w:val="48"/>
          <w:lang w:val="en-GB" w:eastAsia="en-GB"/>
        </w:rPr>
        <w:t xml:space="preserve"> self-assessment 2025</w:t>
      </w:r>
    </w:p>
    <w:p w14:paraId="7BA39AC5" w14:textId="6867AFB2" w:rsidR="00C5362F" w:rsidRPr="00C5362F" w:rsidRDefault="00C5362F" w:rsidP="00C5362F">
      <w:pPr>
        <w:shd w:val="clear" w:color="auto" w:fill="FFFFFF"/>
        <w:spacing w:before="100" w:beforeAutospacing="1" w:after="100" w:afterAutospacing="1"/>
        <w:outlineLvl w:val="1"/>
        <w:rPr>
          <w:rFonts w:ascii="Arial" w:eastAsia="Times New Roman" w:hAnsi="Arial" w:cs="Arial"/>
          <w:b/>
          <w:bCs/>
          <w:color w:val="5F259F"/>
          <w:sz w:val="36"/>
          <w:szCs w:val="36"/>
          <w:lang w:val="en-GB" w:eastAsia="en-GB"/>
        </w:rPr>
      </w:pPr>
      <w:r w:rsidRPr="00C5362F">
        <w:rPr>
          <w:rFonts w:ascii="Arial" w:eastAsia="Times New Roman" w:hAnsi="Arial" w:cs="Arial"/>
          <w:b/>
          <w:bCs/>
          <w:color w:val="5F259F"/>
          <w:sz w:val="36"/>
          <w:szCs w:val="36"/>
          <w:lang w:val="en-GB" w:eastAsia="en-GB"/>
        </w:rPr>
        <w:t>Introduction</w:t>
      </w:r>
      <w:r w:rsidR="00F67B03">
        <w:rPr>
          <w:rFonts w:ascii="Arial" w:eastAsia="Times New Roman" w:hAnsi="Arial" w:cs="Arial"/>
          <w:b/>
          <w:bCs/>
          <w:color w:val="5F259F"/>
          <w:sz w:val="36"/>
          <w:szCs w:val="36"/>
          <w:lang w:val="en-GB" w:eastAsia="en-GB"/>
        </w:rPr>
        <w:t xml:space="preserve"> from Ombudsman</w:t>
      </w:r>
    </w:p>
    <w:p w14:paraId="4E755F44" w14:textId="77777777" w:rsidR="00C5362F" w:rsidRPr="00C5362F" w:rsidRDefault="00C5362F" w:rsidP="00C5362F">
      <w:pPr>
        <w:shd w:val="clear" w:color="auto" w:fill="FFFFFF"/>
        <w:spacing w:before="100" w:beforeAutospacing="1" w:after="100" w:afterAutospacing="1"/>
        <w:rPr>
          <w:rFonts w:ascii="Arial" w:eastAsia="Times New Roman" w:hAnsi="Arial" w:cs="Arial"/>
          <w:color w:val="565656"/>
          <w:sz w:val="24"/>
          <w:szCs w:val="24"/>
          <w:lang w:val="en-GB" w:eastAsia="en-GB"/>
        </w:rPr>
      </w:pPr>
      <w:r w:rsidRPr="00C5362F">
        <w:rPr>
          <w:rFonts w:ascii="Arial" w:eastAsia="Times New Roman" w:hAnsi="Arial" w:cs="Arial"/>
          <w:b/>
          <w:bCs/>
          <w:color w:val="565656"/>
          <w:sz w:val="24"/>
          <w:szCs w:val="24"/>
          <w:lang w:val="en-GB" w:eastAsia="en-GB"/>
        </w:rPr>
        <w:t>This self-assessment form should be completed by the complaints officer and it must be reviewed and approved by the landlord’s governing body at least annually.</w:t>
      </w:r>
    </w:p>
    <w:p w14:paraId="07D49C88" w14:textId="77777777" w:rsidR="00C5362F" w:rsidRPr="00C5362F" w:rsidRDefault="00C5362F" w:rsidP="00C5362F">
      <w:pPr>
        <w:shd w:val="clear" w:color="auto" w:fill="FFFFFF"/>
        <w:spacing w:before="100" w:beforeAutospacing="1" w:after="100" w:afterAutospacing="1"/>
        <w:rPr>
          <w:rFonts w:ascii="Arial" w:eastAsia="Times New Roman" w:hAnsi="Arial" w:cs="Arial"/>
          <w:color w:val="565656"/>
          <w:sz w:val="24"/>
          <w:szCs w:val="24"/>
          <w:lang w:val="en-GB" w:eastAsia="en-GB"/>
        </w:rPr>
      </w:pPr>
      <w:r w:rsidRPr="00C5362F">
        <w:rPr>
          <w:rFonts w:ascii="Arial" w:eastAsia="Times New Roman" w:hAnsi="Arial" w:cs="Arial"/>
          <w:color w:val="565656"/>
          <w:sz w:val="24"/>
          <w:szCs w:val="24"/>
          <w:lang w:val="en-GB" w:eastAsia="en-GB"/>
        </w:rPr>
        <w:t>Once approved, landlords must publish the self-assessment as part of the annual complaints performance and service improvement report on their website. The governing body’s response to the report must be published alongside this.</w:t>
      </w:r>
    </w:p>
    <w:p w14:paraId="0285C54F" w14:textId="77777777" w:rsidR="00C5362F" w:rsidRPr="00C5362F" w:rsidRDefault="00C5362F" w:rsidP="00C5362F">
      <w:pPr>
        <w:shd w:val="clear" w:color="auto" w:fill="FFFFFF"/>
        <w:spacing w:before="100" w:beforeAutospacing="1" w:after="100" w:afterAutospacing="1"/>
        <w:rPr>
          <w:rFonts w:ascii="Arial" w:eastAsia="Times New Roman" w:hAnsi="Arial" w:cs="Arial"/>
          <w:color w:val="565656"/>
          <w:sz w:val="24"/>
          <w:szCs w:val="24"/>
          <w:lang w:val="en-GB" w:eastAsia="en-GB"/>
        </w:rPr>
      </w:pPr>
      <w:r w:rsidRPr="00C5362F">
        <w:rPr>
          <w:rFonts w:ascii="Arial" w:eastAsia="Times New Roman" w:hAnsi="Arial" w:cs="Arial"/>
          <w:color w:val="565656"/>
          <w:sz w:val="24"/>
          <w:szCs w:val="24"/>
          <w:lang w:val="en-GB" w:eastAsia="en-GB"/>
        </w:rPr>
        <w:t>Landlords are required to complete the self-assessment in full and support all statements with evidence, with additional commentary as necessary.</w:t>
      </w:r>
    </w:p>
    <w:p w14:paraId="60EF0824" w14:textId="77777777" w:rsidR="00C5362F" w:rsidRPr="003A3F7D" w:rsidRDefault="00C5362F" w:rsidP="00C5362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color w:val="565656"/>
          <w:sz w:val="24"/>
          <w:szCs w:val="24"/>
          <w:lang w:val="en-GB" w:eastAsia="en-GB"/>
        </w:rPr>
        <w:t xml:space="preserve">We recognise that there may be a small number of circumstances where landlords are unable to meet the requirements, for example, if they do not have a website. In these circumstances, we expect landlords to deliver the intentions of the Code in an alternative way, for example </w:t>
      </w:r>
      <w:r w:rsidRPr="003A3F7D">
        <w:rPr>
          <w:rFonts w:ascii="Arial" w:eastAsia="Times New Roman" w:hAnsi="Arial" w:cs="Arial"/>
          <w:lang w:val="en-GB" w:eastAsia="en-GB"/>
        </w:rPr>
        <w:t>by publishing information in a public area so that it is easily accessible.</w:t>
      </w:r>
    </w:p>
    <w:p w14:paraId="4D183FDF" w14:textId="77777777" w:rsidR="00C5362F" w:rsidRPr="003A3F7D" w:rsidRDefault="00B05888" w:rsidP="00C5362F">
      <w:pPr>
        <w:shd w:val="clear" w:color="auto" w:fill="FFFFFF"/>
        <w:rPr>
          <w:rFonts w:ascii="Arial" w:eastAsia="Times New Roman" w:hAnsi="Arial" w:cs="Arial"/>
          <w:lang w:val="en-GB" w:eastAsia="en-GB"/>
        </w:rPr>
      </w:pPr>
      <w:r>
        <w:rPr>
          <w:rFonts w:ascii="Arial" w:eastAsia="Times New Roman" w:hAnsi="Arial" w:cs="Arial"/>
          <w:lang w:val="en-GB" w:eastAsia="en-GB"/>
        </w:rPr>
        <w:pict w14:anchorId="5AF890F7">
          <v:rect id="_x0000_i1025" style="width:877.5pt;height:0" o:hrpct="0" o:hralign="center" o:hrstd="t" o:hr="t" fillcolor="#a0a0a0" stroked="f"/>
        </w:pict>
      </w:r>
    </w:p>
    <w:tbl>
      <w:tblPr>
        <w:tblStyle w:val="TableGrid"/>
        <w:tblW w:w="0" w:type="auto"/>
        <w:tblLook w:val="04A0" w:firstRow="1" w:lastRow="0" w:firstColumn="1" w:lastColumn="0" w:noHBand="0" w:noVBand="1"/>
      </w:tblPr>
      <w:tblGrid>
        <w:gridCol w:w="6516"/>
        <w:gridCol w:w="678"/>
        <w:gridCol w:w="3598"/>
        <w:gridCol w:w="3598"/>
      </w:tblGrid>
      <w:tr w:rsidR="003A3F7D" w:rsidRPr="003A3F7D" w14:paraId="6BD56C8E" w14:textId="77777777" w:rsidTr="00523EB0">
        <w:tc>
          <w:tcPr>
            <w:tcW w:w="6516" w:type="dxa"/>
          </w:tcPr>
          <w:p w14:paraId="57F1A302" w14:textId="3A52998F" w:rsidR="00523EB0" w:rsidRPr="003A3F7D" w:rsidRDefault="00523EB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Code </w:t>
            </w:r>
          </w:p>
        </w:tc>
        <w:tc>
          <w:tcPr>
            <w:tcW w:w="678" w:type="dxa"/>
          </w:tcPr>
          <w:p w14:paraId="6C075984" w14:textId="0E626F4B" w:rsidR="00523EB0" w:rsidRPr="003A3F7D" w:rsidRDefault="002C293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Y/N</w:t>
            </w:r>
            <w:r w:rsidR="00523EB0" w:rsidRPr="003A3F7D">
              <w:rPr>
                <w:rFonts w:ascii="Arial" w:eastAsia="Times New Roman" w:hAnsi="Arial" w:cs="Arial"/>
                <w:lang w:val="en-GB" w:eastAsia="en-GB"/>
              </w:rPr>
              <w:t xml:space="preserve"> </w:t>
            </w:r>
          </w:p>
        </w:tc>
        <w:tc>
          <w:tcPr>
            <w:tcW w:w="3598" w:type="dxa"/>
          </w:tcPr>
          <w:p w14:paraId="71021C54" w14:textId="410C1325" w:rsidR="00523EB0" w:rsidRPr="003A3F7D" w:rsidRDefault="00523EB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Evidence </w:t>
            </w:r>
          </w:p>
        </w:tc>
        <w:tc>
          <w:tcPr>
            <w:tcW w:w="3598" w:type="dxa"/>
          </w:tcPr>
          <w:p w14:paraId="7905BA9F" w14:textId="3FC6608A" w:rsidR="00523EB0" w:rsidRPr="003A3F7D" w:rsidRDefault="00523EB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Notes </w:t>
            </w:r>
          </w:p>
        </w:tc>
      </w:tr>
      <w:tr w:rsidR="003A3F7D" w:rsidRPr="003A3F7D" w14:paraId="49094FE7" w14:textId="77777777" w:rsidTr="00523EB0">
        <w:tc>
          <w:tcPr>
            <w:tcW w:w="6516" w:type="dxa"/>
          </w:tcPr>
          <w:p w14:paraId="4E9C9BF3" w14:textId="07AEB125" w:rsidR="00523EB0" w:rsidRPr="003A3F7D" w:rsidRDefault="00523EB0" w:rsidP="00523EB0">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1 – Definition of a complaint</w:t>
            </w:r>
            <w:r w:rsidR="003A3F7D" w:rsidRPr="003A3F7D">
              <w:rPr>
                <w:rFonts w:ascii="Arial" w:eastAsia="Times New Roman" w:hAnsi="Arial" w:cs="Arial"/>
                <w:lang w:val="en-GB" w:eastAsia="en-GB"/>
              </w:rPr>
              <w:t>`</w:t>
            </w:r>
          </w:p>
          <w:p w14:paraId="6917A5FF" w14:textId="77777777" w:rsidR="00523EB0" w:rsidRPr="003A3F7D" w:rsidRDefault="00B05888" w:rsidP="00523EB0">
            <w:pPr>
              <w:rPr>
                <w:rFonts w:ascii="Times New Roman" w:eastAsia="Times New Roman" w:hAnsi="Times New Roman" w:cs="Times New Roman"/>
                <w:lang w:val="en-GB" w:eastAsia="en-GB"/>
              </w:rPr>
            </w:pPr>
            <w:hyperlink r:id="rId8" w:history="1">
              <w:r w:rsidR="00523EB0" w:rsidRPr="003A3F7D">
                <w:rPr>
                  <w:rFonts w:ascii="Arial" w:eastAsia="Times New Roman" w:hAnsi="Arial" w:cs="Arial"/>
                  <w:highlight w:val="yellow"/>
                  <w:u w:val="single"/>
                  <w:shd w:val="clear" w:color="auto" w:fill="5F259F"/>
                  <w:lang w:val="en-GB" w:eastAsia="en-GB"/>
                </w:rPr>
                <w:t xml:space="preserve">1.2 - Definition of a </w:t>
              </w:r>
              <w:r w:rsidR="00523EB0" w:rsidRPr="003A3F7D">
                <w:rPr>
                  <w:rFonts w:ascii="Arial" w:eastAsia="Times New Roman" w:hAnsi="Arial" w:cs="Arial"/>
                  <w:i/>
                  <w:iCs/>
                  <w:highlight w:val="yellow"/>
                  <w:u w:val="single"/>
                  <w:shd w:val="clear" w:color="auto" w:fill="5F259F"/>
                  <w:lang w:val="en-GB" w:eastAsia="en-GB"/>
                </w:rPr>
                <w:t>complaint</w:t>
              </w:r>
            </w:hyperlink>
          </w:p>
          <w:p w14:paraId="4B4816FB" w14:textId="77777777" w:rsidR="00523EB0" w:rsidRPr="003A3F7D" w:rsidRDefault="00523EB0" w:rsidP="00523EB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7A671E1" w14:textId="77777777" w:rsidR="00523EB0" w:rsidRPr="003A3F7D" w:rsidRDefault="00523EB0" w:rsidP="00523EB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complaint must be defined as:</w:t>
            </w:r>
          </w:p>
          <w:p w14:paraId="376B7E49" w14:textId="77777777" w:rsidR="00523EB0" w:rsidRPr="003A3F7D" w:rsidRDefault="00523EB0" w:rsidP="00523EB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i/>
                <w:iCs/>
                <w:lang w:val="en-GB" w:eastAsia="en-GB"/>
              </w:rPr>
              <w:t>‘an expression of dissatisfaction, however made, about the standard of service, actions or lack of action by the landlord, its own staff, or those acting on its behalf, affecting a resident or group of residents.’</w:t>
            </w:r>
          </w:p>
          <w:p w14:paraId="75B27B18"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5B293D21" w14:textId="63472223"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972DCF7"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4C21F4CF"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61CDBDD4"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4D8FFB38"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581B0D1A" w14:textId="055F8DE4" w:rsidR="00523EB0" w:rsidRPr="003A3F7D" w:rsidRDefault="00523EB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In policy</w:t>
            </w:r>
          </w:p>
        </w:tc>
        <w:tc>
          <w:tcPr>
            <w:tcW w:w="3598" w:type="dxa"/>
          </w:tcPr>
          <w:p w14:paraId="20D290CA"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r>
      <w:tr w:rsidR="003A3F7D" w:rsidRPr="003A3F7D" w14:paraId="438A89E2" w14:textId="77777777" w:rsidTr="00523EB0">
        <w:tc>
          <w:tcPr>
            <w:tcW w:w="6516" w:type="dxa"/>
          </w:tcPr>
          <w:p w14:paraId="1EFF285F" w14:textId="77777777" w:rsidR="002C293D" w:rsidRPr="003A3F7D" w:rsidRDefault="00B05888" w:rsidP="002C293D">
            <w:pPr>
              <w:rPr>
                <w:rFonts w:ascii="Times New Roman" w:eastAsia="Times New Roman" w:hAnsi="Times New Roman" w:cs="Times New Roman"/>
                <w:lang w:val="en-GB" w:eastAsia="en-GB"/>
              </w:rPr>
            </w:pPr>
            <w:hyperlink r:id="rId9" w:history="1">
              <w:r w:rsidR="002C293D" w:rsidRPr="003A3F7D">
                <w:rPr>
                  <w:rFonts w:ascii="Arial" w:eastAsia="Times New Roman" w:hAnsi="Arial" w:cs="Arial"/>
                  <w:highlight w:val="yellow"/>
                  <w:u w:val="single"/>
                  <w:shd w:val="clear" w:color="auto" w:fill="5F259F"/>
                  <w:lang w:val="en-GB" w:eastAsia="en-GB"/>
                </w:rPr>
                <w:t>1.3 - The resident does not have to use the word complaint for it to be treated as such</w:t>
              </w:r>
            </w:hyperlink>
          </w:p>
          <w:p w14:paraId="3DBC9642" w14:textId="77777777" w:rsidR="002C293D" w:rsidRPr="003A3F7D" w:rsidRDefault="002C293D" w:rsidP="002C293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lastRenderedPageBreak/>
              <w:t>Code requirement</w:t>
            </w:r>
          </w:p>
          <w:p w14:paraId="06DD4257" w14:textId="77777777" w:rsidR="002C293D" w:rsidRPr="003A3F7D" w:rsidRDefault="002C293D" w:rsidP="002C293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p w14:paraId="054B2571"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2EE80F55" w14:textId="42B9467F"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4A2C9111"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0BF6D094"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6EC67D1C"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17A0FAF6" w14:textId="76618036" w:rsidR="002C293D" w:rsidRPr="003A3F7D" w:rsidRDefault="002C293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In policy</w:t>
            </w:r>
          </w:p>
        </w:tc>
        <w:tc>
          <w:tcPr>
            <w:tcW w:w="3598" w:type="dxa"/>
          </w:tcPr>
          <w:p w14:paraId="4A6A86BC" w14:textId="144DF5F4" w:rsidR="002C293D" w:rsidRPr="003A3F7D" w:rsidRDefault="002C293D" w:rsidP="002C293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lastRenderedPageBreak/>
              <w:t xml:space="preserve">Residents can contact us via a variety of methods to raise dissatisfaction, the word </w:t>
            </w:r>
            <w:r w:rsidRPr="003A3F7D">
              <w:rPr>
                <w:rFonts w:ascii="Arial" w:eastAsia="Times New Roman" w:hAnsi="Arial" w:cs="Arial"/>
                <w:lang w:val="en-GB" w:eastAsia="en-GB"/>
              </w:rPr>
              <w:lastRenderedPageBreak/>
              <w:t>‘complaint’ does not need to be utilised for it to be dealt with as a complaint.</w:t>
            </w:r>
          </w:p>
          <w:p w14:paraId="73BFBF39" w14:textId="6AC04E83" w:rsidR="002C293D" w:rsidRPr="003A3F7D" w:rsidRDefault="002C293D" w:rsidP="002C293D">
            <w:pPr>
              <w:numPr>
                <w:ilvl w:val="0"/>
                <w:numId w:val="4"/>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All staff are clear that the word complaint does not have to be used for an incident to be treated as such. Third parties raising complaints on behalf of Residents (such as MP enquiries) are accepted and dealt within the Association’s Complaints Policy.</w:t>
            </w:r>
          </w:p>
          <w:p w14:paraId="15C862FF"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tc>
      </w:tr>
      <w:tr w:rsidR="003A3F7D" w:rsidRPr="003A3F7D" w14:paraId="0D188F86" w14:textId="77777777" w:rsidTr="00523EB0">
        <w:tc>
          <w:tcPr>
            <w:tcW w:w="6516" w:type="dxa"/>
          </w:tcPr>
          <w:p w14:paraId="5CBA10EF" w14:textId="77777777" w:rsidR="002C293D" w:rsidRPr="003A3F7D" w:rsidRDefault="00B05888" w:rsidP="002C293D">
            <w:pPr>
              <w:rPr>
                <w:rFonts w:ascii="Times New Roman" w:eastAsia="Times New Roman" w:hAnsi="Times New Roman" w:cs="Times New Roman"/>
                <w:lang w:val="en-GB" w:eastAsia="en-GB"/>
              </w:rPr>
            </w:pPr>
            <w:hyperlink r:id="rId10" w:history="1">
              <w:r w:rsidR="002C293D" w:rsidRPr="003A3F7D">
                <w:rPr>
                  <w:rFonts w:ascii="Arial" w:eastAsia="Times New Roman" w:hAnsi="Arial" w:cs="Arial"/>
                  <w:highlight w:val="yellow"/>
                  <w:u w:val="single"/>
                  <w:shd w:val="clear" w:color="auto" w:fill="5F259F"/>
                  <w:lang w:val="en-GB" w:eastAsia="en-GB"/>
                </w:rPr>
                <w:t>1.4 - Landlords must recognise the difference between a service request and a complaint</w:t>
              </w:r>
            </w:hyperlink>
          </w:p>
          <w:p w14:paraId="69288A52" w14:textId="77777777" w:rsidR="002C293D" w:rsidRPr="003A3F7D" w:rsidRDefault="002C293D" w:rsidP="002C293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34F6266" w14:textId="77777777" w:rsidR="002C293D" w:rsidRPr="003A3F7D" w:rsidRDefault="002C293D" w:rsidP="002C293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p w14:paraId="34D87440"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6EF08A39" w14:textId="58D24569"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64DA9C7" w14:textId="77777777" w:rsidR="002C293D" w:rsidRPr="003A3F7D" w:rsidRDefault="002C293D" w:rsidP="002C293D">
            <w:pPr>
              <w:numPr>
                <w:ilvl w:val="0"/>
                <w:numId w:val="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Association’s Complaints Policy</w:t>
            </w:r>
          </w:p>
          <w:p w14:paraId="3C7701B3" w14:textId="77777777" w:rsidR="002C293D" w:rsidRPr="003A3F7D" w:rsidRDefault="002C293D" w:rsidP="002C293D">
            <w:pPr>
              <w:numPr>
                <w:ilvl w:val="0"/>
                <w:numId w:val="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Training  around service request versus a complaint</w:t>
            </w:r>
          </w:p>
          <w:p w14:paraId="3C88F1AA" w14:textId="77777777" w:rsidR="002C293D" w:rsidRPr="003A3F7D" w:rsidRDefault="002C293D" w:rsidP="002C293D">
            <w:pPr>
              <w:numPr>
                <w:ilvl w:val="0"/>
                <w:numId w:val="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Sharing flow diagrams from the Complaint Handling Code</w:t>
            </w:r>
          </w:p>
          <w:p w14:paraId="6CABE517" w14:textId="77777777" w:rsidR="002C293D" w:rsidRPr="003A3F7D" w:rsidRDefault="002C293D" w:rsidP="002C293D">
            <w:pPr>
              <w:numPr>
                <w:ilvl w:val="0"/>
                <w:numId w:val="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Leaflet and website</w:t>
            </w:r>
          </w:p>
          <w:p w14:paraId="1980977F" w14:textId="77777777" w:rsidR="002C293D" w:rsidRPr="003A3F7D" w:rsidRDefault="002C293D" w:rsidP="002C293D">
            <w:pPr>
              <w:numPr>
                <w:ilvl w:val="0"/>
                <w:numId w:val="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Service requests and tasks are reviewed for quality control</w:t>
            </w:r>
          </w:p>
          <w:p w14:paraId="1CF397C8"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3598" w:type="dxa"/>
          </w:tcPr>
          <w:p w14:paraId="273854C1" w14:textId="7C6724EB" w:rsidR="002C293D" w:rsidRPr="003A3F7D" w:rsidRDefault="002C293D" w:rsidP="002C293D">
            <w:pPr>
              <w:numPr>
                <w:ilvl w:val="0"/>
                <w:numId w:val="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Training has been carried out  to ensure that All staff are clear on the difference between a service request and a complaint.</w:t>
            </w:r>
          </w:p>
          <w:p w14:paraId="48129CDC"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r>
      <w:tr w:rsidR="003A3F7D" w:rsidRPr="003A3F7D" w14:paraId="010BFFA9" w14:textId="77777777" w:rsidTr="00523EB0">
        <w:tc>
          <w:tcPr>
            <w:tcW w:w="6516" w:type="dxa"/>
          </w:tcPr>
          <w:p w14:paraId="4F7E0361" w14:textId="77777777" w:rsidR="002C293D" w:rsidRPr="003A3F7D" w:rsidRDefault="00B05888" w:rsidP="002C293D">
            <w:pPr>
              <w:rPr>
                <w:rFonts w:ascii="Times New Roman" w:eastAsia="Times New Roman" w:hAnsi="Times New Roman" w:cs="Times New Roman"/>
                <w:lang w:val="en-GB" w:eastAsia="en-GB"/>
              </w:rPr>
            </w:pPr>
            <w:hyperlink r:id="rId11" w:history="1">
              <w:r w:rsidR="002C293D" w:rsidRPr="00417140">
                <w:rPr>
                  <w:rFonts w:ascii="Arial" w:eastAsia="Times New Roman" w:hAnsi="Arial" w:cs="Arial"/>
                  <w:highlight w:val="yellow"/>
                  <w:u w:val="single"/>
                  <w:shd w:val="clear" w:color="auto" w:fill="5F259F"/>
                  <w:lang w:val="en-GB" w:eastAsia="en-GB"/>
                </w:rPr>
                <w:t>1.5 - A complaint must be raised when the resident expresses dissatisfaction with the response to their service request</w:t>
              </w:r>
            </w:hyperlink>
          </w:p>
          <w:p w14:paraId="30547C40" w14:textId="77777777" w:rsidR="002C293D" w:rsidRPr="003A3F7D" w:rsidRDefault="002C293D" w:rsidP="002C293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342F7F30" w14:textId="77777777" w:rsidR="002C293D" w:rsidRPr="003A3F7D" w:rsidRDefault="002C293D" w:rsidP="002C293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complaint must be raised when the resident expresses dissatisfaction with the response to their service request, even if the handling of the service request remains ongoing. Landlords must not stop their efforts to address the service request if the resident complains.</w:t>
            </w:r>
          </w:p>
          <w:p w14:paraId="0246B4DE"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6D954A10" w14:textId="15BDADBB"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355453DF"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66653DCE"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2153D3B0"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44E84A6E"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13474878" w14:textId="6B13C381" w:rsidR="002C293D" w:rsidRPr="003A3F7D" w:rsidRDefault="002C293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procedure</w:t>
            </w:r>
          </w:p>
        </w:tc>
        <w:tc>
          <w:tcPr>
            <w:tcW w:w="3598" w:type="dxa"/>
          </w:tcPr>
          <w:p w14:paraId="6471A502"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41EC4399"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72E5EF2E"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30B3E95A" w14:textId="1FEA19A1" w:rsidR="00523EB0" w:rsidRPr="003A3F7D" w:rsidRDefault="002C293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Irrespective of the complaint process we will respond to a request to put something right. An example of this would be a customer requesting a management move. If a complaint was then made in respect of any tenancy management issues, </w:t>
            </w:r>
            <w:r w:rsidRPr="003A3F7D">
              <w:rPr>
                <w:rFonts w:ascii="Arial" w:eastAsia="Times New Roman" w:hAnsi="Arial" w:cs="Arial"/>
                <w:lang w:val="en-GB" w:eastAsia="en-GB"/>
              </w:rPr>
              <w:lastRenderedPageBreak/>
              <w:t>such as ASB handling/outcome, this would not stop the original service request from continuing</w:t>
            </w:r>
          </w:p>
        </w:tc>
      </w:tr>
      <w:tr w:rsidR="003A3F7D" w:rsidRPr="003A3F7D" w14:paraId="585817F6" w14:textId="77777777" w:rsidTr="00523EB0">
        <w:tc>
          <w:tcPr>
            <w:tcW w:w="6516" w:type="dxa"/>
          </w:tcPr>
          <w:p w14:paraId="7F89ECC1" w14:textId="77777777" w:rsidR="002C293D" w:rsidRPr="003A3F7D" w:rsidRDefault="002C293D" w:rsidP="002C293D">
            <w:pPr>
              <w:shd w:val="clear" w:color="auto" w:fill="FFFFFF"/>
              <w:spacing w:before="100" w:beforeAutospacing="1" w:after="100" w:afterAutospacing="1"/>
              <w:outlineLvl w:val="2"/>
              <w:rPr>
                <w:rFonts w:ascii="Arial" w:eastAsia="Times New Roman" w:hAnsi="Arial" w:cs="Arial"/>
                <w:lang w:val="en-GB" w:eastAsia="en-GB"/>
              </w:rPr>
            </w:pPr>
          </w:p>
          <w:p w14:paraId="694CAD8F" w14:textId="77777777" w:rsidR="002C293D" w:rsidRPr="003A3F7D" w:rsidRDefault="00B05888" w:rsidP="002C293D">
            <w:pPr>
              <w:rPr>
                <w:rFonts w:ascii="Times New Roman" w:eastAsia="Times New Roman" w:hAnsi="Times New Roman" w:cs="Times New Roman"/>
                <w:lang w:val="en-GB" w:eastAsia="en-GB"/>
              </w:rPr>
            </w:pPr>
            <w:hyperlink r:id="rId12" w:history="1">
              <w:r w:rsidR="002C293D" w:rsidRPr="00417140">
                <w:rPr>
                  <w:rFonts w:ascii="Arial" w:eastAsia="Times New Roman" w:hAnsi="Arial" w:cs="Arial"/>
                  <w:highlight w:val="yellow"/>
                  <w:u w:val="single"/>
                  <w:shd w:val="clear" w:color="auto" w:fill="5F259F"/>
                  <w:lang w:val="en-GB" w:eastAsia="en-GB"/>
                </w:rPr>
                <w:t>1.6 - Where landlords ask for wider feedback about their services, they also must provide details of how residents can complain</w:t>
              </w:r>
            </w:hyperlink>
          </w:p>
          <w:p w14:paraId="3DAB341F" w14:textId="77777777" w:rsidR="002C293D" w:rsidRPr="003A3F7D" w:rsidRDefault="002C293D" w:rsidP="002C293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6BFB55B0" w14:textId="77777777" w:rsidR="002C293D" w:rsidRPr="003A3F7D" w:rsidRDefault="002C293D" w:rsidP="002C293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w:t>
            </w:r>
          </w:p>
          <w:p w14:paraId="445BA154"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0A48F06E" w14:textId="32C9EEE5"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4953B391"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2B3C73E5" w14:textId="29E08042" w:rsidR="00873ADA" w:rsidRPr="003A3F7D" w:rsidRDefault="00873ADA"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procedure</w:t>
            </w:r>
          </w:p>
        </w:tc>
        <w:tc>
          <w:tcPr>
            <w:tcW w:w="3598" w:type="dxa"/>
          </w:tcPr>
          <w:p w14:paraId="4936DA0E"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r>
      <w:tr w:rsidR="003A3F7D" w:rsidRPr="003A3F7D" w14:paraId="3B11D979" w14:textId="77777777" w:rsidTr="00523EB0">
        <w:tc>
          <w:tcPr>
            <w:tcW w:w="6516" w:type="dxa"/>
          </w:tcPr>
          <w:p w14:paraId="2BBC60FD" w14:textId="77777777" w:rsidR="00873ADA" w:rsidRPr="003A3F7D" w:rsidRDefault="00873ADA" w:rsidP="00873ADA">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2 – Exclusions​</w:t>
            </w:r>
          </w:p>
          <w:p w14:paraId="74E19DC1" w14:textId="77777777" w:rsidR="00873ADA" w:rsidRPr="003A3F7D" w:rsidRDefault="00B05888" w:rsidP="00873ADA">
            <w:pPr>
              <w:shd w:val="clear" w:color="auto" w:fill="FFFFFF"/>
              <w:rPr>
                <w:rFonts w:ascii="Arial" w:eastAsia="Times New Roman" w:hAnsi="Arial" w:cs="Arial"/>
                <w:lang w:val="en-GB" w:eastAsia="en-GB"/>
              </w:rPr>
            </w:pPr>
            <w:hyperlink r:id="rId13" w:history="1">
              <w:r w:rsidR="00873ADA" w:rsidRPr="00417140">
                <w:rPr>
                  <w:rFonts w:ascii="Arial" w:eastAsia="Times New Roman" w:hAnsi="Arial" w:cs="Arial"/>
                  <w:highlight w:val="yellow"/>
                  <w:u w:val="single"/>
                  <w:shd w:val="clear" w:color="auto" w:fill="5F259F"/>
                  <w:lang w:val="en-GB" w:eastAsia="en-GB"/>
                </w:rPr>
                <w:t>2.1 - Landlords must accept a complaint unless there is a valid reason not to do so</w:t>
              </w:r>
            </w:hyperlink>
          </w:p>
          <w:p w14:paraId="0E6DD8C5" w14:textId="77777777" w:rsidR="00873ADA" w:rsidRPr="003A3F7D" w:rsidRDefault="00873ADA" w:rsidP="00873ADA">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721C786" w14:textId="77777777" w:rsidR="00873ADA" w:rsidRPr="003A3F7D" w:rsidRDefault="00873ADA" w:rsidP="00873ADA">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accept a complaint unless there is a valid reason not to do so. If landlords decide not to accept a complaint they must be able to evidence their reasoning. Each complaint must be considered on its own merits.</w:t>
            </w:r>
          </w:p>
          <w:p w14:paraId="469C2025"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6E89F4DE" w14:textId="07DE90C6"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8FE70A8"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664CAFB0"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5036A731"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5CFB3C80"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79666929"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0A3FEBFA"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7FDD1E8C"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39A545A5" w14:textId="514C86D3"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Association’s Complaints procedure</w:t>
            </w:r>
          </w:p>
          <w:p w14:paraId="146DA861"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Association’s Complaints policy</w:t>
            </w:r>
          </w:p>
          <w:p w14:paraId="3D83E927"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3598" w:type="dxa"/>
          </w:tcPr>
          <w:p w14:paraId="7CFBA19E"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6EEC6F31"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69A49EBC"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72550C3D"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3C76D4AC"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1416714D"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33564052"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3F9538F9" w14:textId="3C05533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This is covered in our complaints policy. If a complaint is refused, a letter will be sent to the customer outlining why this has been refused.</w:t>
            </w:r>
          </w:p>
          <w:p w14:paraId="5AB77C13" w14:textId="15E8FA37" w:rsidR="00873ADA" w:rsidRPr="003A3F7D" w:rsidRDefault="00DF7CCF"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r>
              <w:rPr>
                <w:rFonts w:ascii="Arial" w:eastAsia="Times New Roman" w:hAnsi="Arial" w:cs="Arial"/>
                <w:lang w:val="en-GB" w:eastAsia="en-GB"/>
              </w:rPr>
              <w:t>For the most recent year</w:t>
            </w:r>
            <w:r w:rsidR="00873ADA" w:rsidRPr="003A3F7D">
              <w:rPr>
                <w:rFonts w:ascii="Arial" w:eastAsia="Times New Roman" w:hAnsi="Arial" w:cs="Arial"/>
                <w:lang w:val="en-GB" w:eastAsia="en-GB"/>
              </w:rPr>
              <w:t xml:space="preserve"> there were no refused complaints.</w:t>
            </w:r>
          </w:p>
          <w:p w14:paraId="0894446E"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r>
      <w:tr w:rsidR="003A3F7D" w:rsidRPr="003A3F7D" w14:paraId="18F11837" w14:textId="77777777" w:rsidTr="00523EB0">
        <w:tc>
          <w:tcPr>
            <w:tcW w:w="6516" w:type="dxa"/>
          </w:tcPr>
          <w:p w14:paraId="73A7A6DF" w14:textId="77777777" w:rsidR="00873ADA" w:rsidRPr="003A3F7D" w:rsidRDefault="00B05888" w:rsidP="00873ADA">
            <w:pPr>
              <w:rPr>
                <w:rFonts w:ascii="Times New Roman" w:eastAsia="Times New Roman" w:hAnsi="Times New Roman" w:cs="Times New Roman"/>
                <w:lang w:val="en-GB" w:eastAsia="en-GB"/>
              </w:rPr>
            </w:pPr>
            <w:hyperlink r:id="rId14" w:history="1">
              <w:r w:rsidR="00873ADA" w:rsidRPr="00417140">
                <w:rPr>
                  <w:rFonts w:ascii="Arial" w:eastAsia="Times New Roman" w:hAnsi="Arial" w:cs="Arial"/>
                  <w:highlight w:val="yellow"/>
                  <w:u w:val="single"/>
                  <w:shd w:val="clear" w:color="auto" w:fill="5F259F"/>
                  <w:lang w:val="en-GB" w:eastAsia="en-GB"/>
                </w:rPr>
                <w:t>2.2 - A complaints policy must set out the circumstances in which a matter will not be considered as a complaint or escalated</w:t>
              </w:r>
            </w:hyperlink>
          </w:p>
          <w:p w14:paraId="01B9B5FF" w14:textId="77777777" w:rsidR="00873ADA" w:rsidRPr="003A3F7D" w:rsidRDefault="00873ADA" w:rsidP="00873ADA">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C87AA36" w14:textId="77777777" w:rsidR="00873ADA" w:rsidRPr="003A3F7D" w:rsidRDefault="00873ADA" w:rsidP="00873ADA">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lastRenderedPageBreak/>
              <w:t>A complaints policy must set out the circumstances in which a matter will not be considered as a complaint or escalated, and these circumstances must be fair and reasonable to residents. Acceptable exclusions include:</w:t>
            </w:r>
          </w:p>
          <w:p w14:paraId="0B99CAC4" w14:textId="77777777" w:rsidR="00873ADA" w:rsidRPr="003A3F7D" w:rsidRDefault="00873ADA" w:rsidP="00873ADA">
            <w:pPr>
              <w:numPr>
                <w:ilvl w:val="0"/>
                <w:numId w:val="1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issue giving rise to the complaint occurred over twelve months ago.</w:t>
            </w:r>
          </w:p>
          <w:p w14:paraId="26046FF6" w14:textId="77777777" w:rsidR="00873ADA" w:rsidRPr="003A3F7D" w:rsidRDefault="00873ADA" w:rsidP="00873ADA">
            <w:pPr>
              <w:numPr>
                <w:ilvl w:val="0"/>
                <w:numId w:val="1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Legal proceedings have started. This is defined as details of the claim, such as the Claim Form and Particulars of Claim, having been filed at court.</w:t>
            </w:r>
          </w:p>
          <w:p w14:paraId="1347F109" w14:textId="77777777" w:rsidR="00873ADA" w:rsidRPr="003A3F7D" w:rsidRDefault="00873ADA" w:rsidP="00873ADA">
            <w:pPr>
              <w:numPr>
                <w:ilvl w:val="0"/>
                <w:numId w:val="1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Matters that have previously been considered under the complaints policy.</w:t>
            </w:r>
          </w:p>
          <w:p w14:paraId="36D0C290"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01C4CC5B" w14:textId="33CC21E2"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130DB63A"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00454AFD"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75E081D1" w14:textId="6C75A660" w:rsidR="00873ADA" w:rsidRPr="003A3F7D" w:rsidRDefault="00873ADA"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1E7A9F69" w14:textId="77777777" w:rsidR="00873ADA" w:rsidRPr="003A3F7D" w:rsidRDefault="00873ADA" w:rsidP="00873ADA">
            <w:pPr>
              <w:numPr>
                <w:ilvl w:val="0"/>
                <w:numId w:val="17"/>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 xml:space="preserve">Complaint’s Policy, Procedure and associated training sets out clearly where the Group will apply exclusions. We will nonetheless always seek to work with the </w:t>
            </w:r>
            <w:r w:rsidRPr="003A3F7D">
              <w:rPr>
                <w:rFonts w:ascii="Arial" w:eastAsia="Times New Roman" w:hAnsi="Arial" w:cs="Arial"/>
                <w:lang w:val="en-GB" w:eastAsia="en-GB"/>
              </w:rPr>
              <w:lastRenderedPageBreak/>
              <w:t>customer to find a satisfactory outcome.</w:t>
            </w:r>
          </w:p>
          <w:p w14:paraId="40E12910"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r>
      <w:tr w:rsidR="003A3F7D" w:rsidRPr="003A3F7D" w14:paraId="5439AAB9" w14:textId="77777777" w:rsidTr="00523EB0">
        <w:tc>
          <w:tcPr>
            <w:tcW w:w="6516" w:type="dxa"/>
          </w:tcPr>
          <w:p w14:paraId="57D8741C" w14:textId="77777777" w:rsidR="00873ADA" w:rsidRPr="003A3F7D" w:rsidRDefault="00B05888" w:rsidP="00873ADA">
            <w:pPr>
              <w:numPr>
                <w:ilvl w:val="0"/>
                <w:numId w:val="17"/>
              </w:numPr>
              <w:shd w:val="clear" w:color="auto" w:fill="FFFFFF"/>
              <w:spacing w:before="100" w:beforeAutospacing="1" w:after="100" w:afterAutospacing="1"/>
              <w:ind w:left="0"/>
              <w:rPr>
                <w:rFonts w:ascii="Times New Roman" w:eastAsia="Times New Roman" w:hAnsi="Times New Roman" w:cs="Times New Roman"/>
                <w:lang w:val="en-GB" w:eastAsia="en-GB"/>
              </w:rPr>
            </w:pPr>
            <w:hyperlink r:id="rId15" w:history="1">
              <w:r w:rsidR="00873ADA" w:rsidRPr="00417140">
                <w:rPr>
                  <w:rFonts w:ascii="Arial" w:eastAsia="Times New Roman" w:hAnsi="Arial" w:cs="Arial"/>
                  <w:highlight w:val="yellow"/>
                  <w:u w:val="single"/>
                  <w:shd w:val="clear" w:color="auto" w:fill="5F259F"/>
                  <w:lang w:val="en-GB" w:eastAsia="en-GB"/>
                </w:rPr>
                <w:t>2.3 - Landlords must accept complaints referred to them within 12 months of the issue occurring or the resident becoming aware of the issue, unless they are excluded on other grounds</w:t>
              </w:r>
            </w:hyperlink>
          </w:p>
          <w:p w14:paraId="25EB29DE" w14:textId="77777777" w:rsidR="00873ADA" w:rsidRPr="003A3F7D" w:rsidRDefault="00873ADA" w:rsidP="00873ADA">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9B1FF5E" w14:textId="77777777" w:rsidR="00873ADA" w:rsidRPr="003A3F7D" w:rsidRDefault="00873ADA" w:rsidP="00873ADA">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w:t>
            </w:r>
          </w:p>
          <w:p w14:paraId="670F8F8C"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5B02CDD7" w14:textId="66897D8B" w:rsidR="00873ADA"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794ED307"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63A22D87"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69CD10D9"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1E10E687"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159FA519" w14:textId="30421C8B" w:rsidR="00873ADA" w:rsidRPr="003A3F7D" w:rsidRDefault="00873ADA"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0DA6BC71" w14:textId="77777777" w:rsidR="00873ADA" w:rsidRPr="003A3F7D" w:rsidRDefault="00873ADA" w:rsidP="00873ADA">
            <w:pPr>
              <w:numPr>
                <w:ilvl w:val="0"/>
                <w:numId w:val="19"/>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Association’s processes do allow discretion and pay regard to circumstances such as vulnerable Residents and the Equality Act 2010.</w:t>
            </w:r>
          </w:p>
          <w:p w14:paraId="288D6A74"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r>
      <w:tr w:rsidR="00873ADA" w:rsidRPr="003A3F7D" w14:paraId="2080B9ED" w14:textId="77777777" w:rsidTr="00523EB0">
        <w:tc>
          <w:tcPr>
            <w:tcW w:w="6516" w:type="dxa"/>
          </w:tcPr>
          <w:p w14:paraId="4C39E435" w14:textId="77777777" w:rsidR="00873ADA" w:rsidRPr="003A3F7D" w:rsidRDefault="00B05888" w:rsidP="00873ADA">
            <w:pPr>
              <w:rPr>
                <w:rFonts w:ascii="Times New Roman" w:eastAsia="Times New Roman" w:hAnsi="Times New Roman" w:cs="Times New Roman"/>
                <w:lang w:val="en-GB" w:eastAsia="en-GB"/>
              </w:rPr>
            </w:pPr>
            <w:hyperlink r:id="rId16" w:history="1">
              <w:r w:rsidR="00873ADA" w:rsidRPr="00417140">
                <w:rPr>
                  <w:rFonts w:ascii="Arial" w:eastAsia="Times New Roman" w:hAnsi="Arial" w:cs="Arial"/>
                  <w:highlight w:val="yellow"/>
                  <w:u w:val="single"/>
                  <w:shd w:val="clear" w:color="auto" w:fill="5F259F"/>
                  <w:lang w:val="en-GB" w:eastAsia="en-GB"/>
                </w:rPr>
                <w:t>2.4 - If a landlord decides not to accept a complaint, an explanation must be provided to the resident</w:t>
              </w:r>
            </w:hyperlink>
          </w:p>
          <w:p w14:paraId="63F4B259" w14:textId="77777777" w:rsidR="00873ADA" w:rsidRPr="003A3F7D" w:rsidRDefault="00873ADA" w:rsidP="00873ADA">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3D6AEC28" w14:textId="77777777" w:rsidR="00873ADA" w:rsidRPr="003A3F7D" w:rsidRDefault="00873ADA" w:rsidP="00873ADA">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w:t>
            </w:r>
          </w:p>
          <w:p w14:paraId="6B45FF6B"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77649E0F" w14:textId="3CC7CB84" w:rsidR="00873ADA"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76A39B2D"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74A2092D"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48D91B8F"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6A109EC2" w14:textId="6E26A58A" w:rsidR="00873ADA" w:rsidRPr="003A3F7D" w:rsidRDefault="00873ADA"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including reporting exceptions</w:t>
            </w:r>
          </w:p>
        </w:tc>
        <w:tc>
          <w:tcPr>
            <w:tcW w:w="3598" w:type="dxa"/>
          </w:tcPr>
          <w:p w14:paraId="1AA75551"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r>
      <w:tr w:rsidR="00873ADA" w:rsidRPr="003A3F7D" w14:paraId="445EE856" w14:textId="77777777" w:rsidTr="00523EB0">
        <w:tc>
          <w:tcPr>
            <w:tcW w:w="6516" w:type="dxa"/>
          </w:tcPr>
          <w:p w14:paraId="2AA9CE7C" w14:textId="77777777" w:rsidR="00873ADA" w:rsidRPr="003A3F7D" w:rsidRDefault="00B05888" w:rsidP="00873ADA">
            <w:pPr>
              <w:rPr>
                <w:rFonts w:ascii="Times New Roman" w:eastAsia="Times New Roman" w:hAnsi="Times New Roman" w:cs="Times New Roman"/>
                <w:lang w:val="en-GB" w:eastAsia="en-GB"/>
              </w:rPr>
            </w:pPr>
            <w:hyperlink r:id="rId17" w:history="1">
              <w:r w:rsidR="00873ADA" w:rsidRPr="00417140">
                <w:rPr>
                  <w:rFonts w:ascii="Arial" w:eastAsia="Times New Roman" w:hAnsi="Arial" w:cs="Arial"/>
                  <w:highlight w:val="yellow"/>
                  <w:u w:val="single"/>
                  <w:shd w:val="clear" w:color="auto" w:fill="5F259F"/>
                  <w:lang w:val="en-GB" w:eastAsia="en-GB"/>
                </w:rPr>
                <w:t>2.5 - Landlords must not take a blanket approach to excluding complaints</w:t>
              </w:r>
            </w:hyperlink>
          </w:p>
          <w:p w14:paraId="4F633D2B" w14:textId="77777777" w:rsidR="00873ADA" w:rsidRPr="003A3F7D" w:rsidRDefault="00873ADA" w:rsidP="00873ADA">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D2E7775" w14:textId="77777777" w:rsidR="00873ADA" w:rsidRPr="003A3F7D" w:rsidRDefault="00873ADA" w:rsidP="00873ADA">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not take a blanket approach to excluding complaints; they must consider the individual circumstances of each complaint.</w:t>
            </w:r>
          </w:p>
          <w:p w14:paraId="0569871A"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3C70A74B" w14:textId="7E97872C" w:rsidR="00873ADA"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853A727"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16FE83CC"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48CEC096" w14:textId="1FD6F8CA" w:rsidR="00873ADA" w:rsidRPr="003A3F7D" w:rsidRDefault="00873ADA"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3EBF1A40" w14:textId="290C75DB" w:rsidR="00873ADA" w:rsidRPr="003A3F7D" w:rsidRDefault="002141E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We do not undertake a blanket approach to exclusions in complaints. We are mindful of the safety of our Residents and considers health and safety, safeguarding and vulnerabilities. The Association’s letter templates are clear that Residents can escalate matters to the Ombudsman. </w:t>
            </w:r>
          </w:p>
        </w:tc>
      </w:tr>
      <w:tr w:rsidR="003A3F7D" w:rsidRPr="003A3F7D" w14:paraId="6E409FB4" w14:textId="77777777" w:rsidTr="00523EB0">
        <w:tc>
          <w:tcPr>
            <w:tcW w:w="6516" w:type="dxa"/>
          </w:tcPr>
          <w:p w14:paraId="7C06FA53" w14:textId="77777777" w:rsidR="00E14F30" w:rsidRPr="003A3F7D" w:rsidRDefault="00E14F30" w:rsidP="00E14F30">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3 – Accessibility and Awareness</w:t>
            </w:r>
          </w:p>
          <w:p w14:paraId="32BE388A" w14:textId="77777777" w:rsidR="00E14F30" w:rsidRPr="003A3F7D" w:rsidRDefault="00B05888" w:rsidP="00E14F30">
            <w:pPr>
              <w:shd w:val="clear" w:color="auto" w:fill="FFFFFF"/>
              <w:rPr>
                <w:rFonts w:ascii="Arial" w:eastAsia="Times New Roman" w:hAnsi="Arial" w:cs="Arial"/>
                <w:lang w:val="en-GB" w:eastAsia="en-GB"/>
              </w:rPr>
            </w:pPr>
            <w:hyperlink r:id="rId18" w:history="1">
              <w:r w:rsidR="00E14F30" w:rsidRPr="00417140">
                <w:rPr>
                  <w:rFonts w:ascii="Arial" w:eastAsia="Times New Roman" w:hAnsi="Arial" w:cs="Arial"/>
                  <w:highlight w:val="yellow"/>
                  <w:u w:val="single"/>
                  <w:shd w:val="clear" w:color="auto" w:fill="5F259F"/>
                  <w:lang w:val="en-GB" w:eastAsia="en-GB"/>
                </w:rPr>
                <w:t>3.1 - Landlords must make it easy for residents to complain by providing different channels through which they can make a complaint</w:t>
              </w:r>
            </w:hyperlink>
          </w:p>
          <w:p w14:paraId="468BDFAC"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7F10A5A5"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w:t>
            </w:r>
          </w:p>
          <w:p w14:paraId="549160D3"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683C502C" w14:textId="53979A84" w:rsidR="00873ADA"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5C807AD"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35AC4EB8"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6CDC99CC" w14:textId="7C0485BC" w:rsidR="00E14F30" w:rsidRPr="003A3F7D" w:rsidRDefault="00E14F3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07E43775"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2B499AE1"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660523F0" w14:textId="5D2897C3" w:rsidR="00E14F30" w:rsidRPr="003A3F7D" w:rsidRDefault="00E14F3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Residents reviews / checks/ consultation</w:t>
            </w:r>
          </w:p>
        </w:tc>
      </w:tr>
      <w:tr w:rsidR="00873ADA" w:rsidRPr="003A3F7D" w14:paraId="73943E66" w14:textId="77777777" w:rsidTr="00523EB0">
        <w:tc>
          <w:tcPr>
            <w:tcW w:w="6516" w:type="dxa"/>
          </w:tcPr>
          <w:p w14:paraId="34FAD115" w14:textId="77777777" w:rsidR="00E14F30" w:rsidRPr="003A3F7D" w:rsidRDefault="00B05888" w:rsidP="00E14F30">
            <w:pPr>
              <w:rPr>
                <w:rFonts w:ascii="Times New Roman" w:eastAsia="Times New Roman" w:hAnsi="Times New Roman" w:cs="Times New Roman"/>
                <w:lang w:val="en-GB" w:eastAsia="en-GB"/>
              </w:rPr>
            </w:pPr>
            <w:hyperlink r:id="rId19" w:history="1">
              <w:r w:rsidR="00E14F30" w:rsidRPr="00417140">
                <w:rPr>
                  <w:rFonts w:ascii="Arial" w:eastAsia="Times New Roman" w:hAnsi="Arial" w:cs="Arial"/>
                  <w:highlight w:val="yellow"/>
                  <w:u w:val="single"/>
                  <w:shd w:val="clear" w:color="auto" w:fill="5F259F"/>
                  <w:lang w:val="en-GB" w:eastAsia="en-GB"/>
                </w:rPr>
                <w:t>3.2 - Residents must be able to raise their complaints in any way and with any member of staff</w:t>
              </w:r>
            </w:hyperlink>
          </w:p>
          <w:p w14:paraId="1533E102"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24BBD0E"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Residents must be able to raise their complaints in any way and with any member of staff. All staff must be aware of the complaints process and be able to pass details of the complaint to the appropriate person within the landlord.</w:t>
            </w:r>
          </w:p>
          <w:p w14:paraId="403B9D59"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4A103AF8" w14:textId="42CB02BD" w:rsidR="00873ADA"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4B637C00" w14:textId="77777777" w:rsidR="00E14F30" w:rsidRPr="003A3F7D" w:rsidRDefault="00E14F30" w:rsidP="00E14F30">
            <w:pPr>
              <w:numPr>
                <w:ilvl w:val="0"/>
                <w:numId w:val="2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Mandatory reading of the HOS Complaint Handling Code rolled out across customer front facing All staff, this will be repeated again yearly.</w:t>
            </w:r>
          </w:p>
          <w:p w14:paraId="4298F067" w14:textId="77777777" w:rsidR="00E14F30" w:rsidRPr="003A3F7D" w:rsidRDefault="00E14F30" w:rsidP="00E14F30">
            <w:pPr>
              <w:numPr>
                <w:ilvl w:val="0"/>
                <w:numId w:val="2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Training material</w:t>
            </w:r>
          </w:p>
          <w:p w14:paraId="6BB31B8D"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3598" w:type="dxa"/>
          </w:tcPr>
          <w:p w14:paraId="77124B7A" w14:textId="77777777" w:rsidR="00E14F30" w:rsidRPr="003A3F7D" w:rsidRDefault="00E14F30" w:rsidP="00E14F30">
            <w:pPr>
              <w:numPr>
                <w:ilvl w:val="0"/>
                <w:numId w:val="27"/>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Residents can raise their complaint in a variety of ways with All staff. All staff understand the complaints process due to continued communication concerning the complaints policy and Complaint Handling Code. Ongoing training and raising awareness ensures that this is embedded.</w:t>
            </w:r>
          </w:p>
          <w:p w14:paraId="5134D9CC"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r>
      <w:tr w:rsidR="003A3F7D" w:rsidRPr="003A3F7D" w14:paraId="77E3A726" w14:textId="77777777" w:rsidTr="00523EB0">
        <w:tc>
          <w:tcPr>
            <w:tcW w:w="6516" w:type="dxa"/>
          </w:tcPr>
          <w:p w14:paraId="28EC9280"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Commentary/explanation</w:t>
            </w:r>
          </w:p>
          <w:p w14:paraId="16BD0827" w14:textId="77777777" w:rsidR="00E14F30" w:rsidRPr="003A3F7D" w:rsidRDefault="00B05888" w:rsidP="00E14F30">
            <w:pPr>
              <w:rPr>
                <w:rFonts w:ascii="Times New Roman" w:eastAsia="Times New Roman" w:hAnsi="Times New Roman" w:cs="Times New Roman"/>
                <w:lang w:val="en-GB" w:eastAsia="en-GB"/>
              </w:rPr>
            </w:pPr>
            <w:hyperlink r:id="rId20" w:history="1">
              <w:r w:rsidR="00E14F30" w:rsidRPr="00417140">
                <w:rPr>
                  <w:rFonts w:ascii="Arial" w:eastAsia="Times New Roman" w:hAnsi="Arial" w:cs="Arial"/>
                  <w:highlight w:val="yellow"/>
                  <w:u w:val="single"/>
                  <w:shd w:val="clear" w:color="auto" w:fill="5F259F"/>
                  <w:lang w:val="en-GB" w:eastAsia="en-GB"/>
                </w:rPr>
                <w:t>3.3 - High volumes of complaints must not be seen as a negative, as they can be indicative of a well-publicised and accessible complaints process</w:t>
              </w:r>
            </w:hyperlink>
          </w:p>
          <w:p w14:paraId="6CEE76DD"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1352ED0E"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High volumes of complaints must not be seen as a negative, as they can be indicative of a well-publicised and accessible complaints process.  Low complaint volumes are potentially a sign that residents are unable to complain.</w:t>
            </w:r>
          </w:p>
          <w:p w14:paraId="192AC059"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6EEF01BC" w14:textId="77777777" w:rsidR="00873ADA" w:rsidRDefault="00873ADA" w:rsidP="00C5362F">
            <w:pPr>
              <w:spacing w:before="100" w:beforeAutospacing="1" w:after="100" w:afterAutospacing="1"/>
              <w:outlineLvl w:val="2"/>
              <w:rPr>
                <w:rFonts w:ascii="Arial" w:eastAsia="Times New Roman" w:hAnsi="Arial" w:cs="Arial"/>
                <w:lang w:val="en-GB" w:eastAsia="en-GB"/>
              </w:rPr>
            </w:pPr>
          </w:p>
          <w:p w14:paraId="622275DE" w14:textId="77777777" w:rsidR="00C57560" w:rsidRDefault="00C57560" w:rsidP="00C5362F">
            <w:pPr>
              <w:spacing w:before="100" w:beforeAutospacing="1" w:after="100" w:afterAutospacing="1"/>
              <w:outlineLvl w:val="2"/>
              <w:rPr>
                <w:rFonts w:ascii="Arial" w:eastAsia="Times New Roman" w:hAnsi="Arial" w:cs="Arial"/>
                <w:lang w:val="en-GB" w:eastAsia="en-GB"/>
              </w:rPr>
            </w:pPr>
          </w:p>
          <w:p w14:paraId="1821E263" w14:textId="5F10A721" w:rsidR="00C5756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D3D065F" w14:textId="77777777" w:rsidR="00E14F30" w:rsidRPr="003A3F7D" w:rsidRDefault="00E14F30" w:rsidP="00E14F30">
            <w:pPr>
              <w:numPr>
                <w:ilvl w:val="0"/>
                <w:numId w:val="28"/>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lastRenderedPageBreak/>
              <w:t>Complaint volumes monitored</w:t>
            </w:r>
          </w:p>
          <w:p w14:paraId="792A2840" w14:textId="77777777" w:rsidR="00E14F30" w:rsidRPr="003A3F7D" w:rsidRDefault="00E14F30" w:rsidP="00E14F30">
            <w:pPr>
              <w:numPr>
                <w:ilvl w:val="0"/>
                <w:numId w:val="28"/>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Governance reporting Board level</w:t>
            </w:r>
          </w:p>
          <w:p w14:paraId="4BD2BC39" w14:textId="615712DD" w:rsidR="00873ADA" w:rsidRPr="003A3F7D" w:rsidRDefault="00E14F30" w:rsidP="00E14F30">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Involve Customer reporting</w:t>
            </w:r>
          </w:p>
          <w:p w14:paraId="66F6B173" w14:textId="711E81A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3598" w:type="dxa"/>
          </w:tcPr>
          <w:p w14:paraId="2F38CD4B" w14:textId="77777777" w:rsidR="00873ADA" w:rsidRPr="003A3F7D" w:rsidRDefault="00E14F30" w:rsidP="00E14F30">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Reporting on complaints is visible at all levels</w:t>
            </w:r>
          </w:p>
          <w:p w14:paraId="21027F8A" w14:textId="5AFEDF7F" w:rsidR="00E14F30" w:rsidRPr="003A3F7D" w:rsidRDefault="00E14F30" w:rsidP="00E14F30">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Board monitoring</w:t>
            </w:r>
          </w:p>
        </w:tc>
      </w:tr>
      <w:tr w:rsidR="00873ADA" w:rsidRPr="003A3F7D" w14:paraId="00218AEF" w14:textId="77777777" w:rsidTr="00523EB0">
        <w:tc>
          <w:tcPr>
            <w:tcW w:w="6516" w:type="dxa"/>
          </w:tcPr>
          <w:p w14:paraId="0855F2E7" w14:textId="77777777" w:rsidR="00E14F30" w:rsidRPr="003A3F7D" w:rsidRDefault="00B05888" w:rsidP="00E14F30">
            <w:pPr>
              <w:rPr>
                <w:rFonts w:ascii="Times New Roman" w:eastAsia="Times New Roman" w:hAnsi="Times New Roman" w:cs="Times New Roman"/>
                <w:lang w:val="en-GB" w:eastAsia="en-GB"/>
              </w:rPr>
            </w:pPr>
            <w:hyperlink r:id="rId21" w:history="1">
              <w:r w:rsidR="00E14F30" w:rsidRPr="00417140">
                <w:rPr>
                  <w:rFonts w:ascii="Arial" w:eastAsia="Times New Roman" w:hAnsi="Arial" w:cs="Arial"/>
                  <w:highlight w:val="yellow"/>
                  <w:u w:val="single"/>
                  <w:shd w:val="clear" w:color="auto" w:fill="5F259F"/>
                  <w:lang w:val="en-GB" w:eastAsia="en-GB"/>
                </w:rPr>
                <w:t>3.4 - Landlords must make their complaint policy available in a clear and accessible format for all residents</w:t>
              </w:r>
            </w:hyperlink>
          </w:p>
          <w:p w14:paraId="645431E0"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D0A53CB"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make their complaint policy available in a clear and accessible format for all residents. This will detail the two stage process, what will happen at each stage, and the timeframes for responding. The policy must also be published on the landlord’s website.</w:t>
            </w:r>
          </w:p>
          <w:p w14:paraId="73904AB9"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018F8708" w14:textId="7FCCCD5A" w:rsidR="00873ADA"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279C82D3"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33DFEC64"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7A3C0011" w14:textId="36E934DA" w:rsidR="00E14F30" w:rsidRPr="003A3F7D" w:rsidRDefault="00E14F3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website</w:t>
            </w:r>
          </w:p>
        </w:tc>
        <w:tc>
          <w:tcPr>
            <w:tcW w:w="3598" w:type="dxa"/>
          </w:tcPr>
          <w:p w14:paraId="6ADB74ED"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r>
      <w:tr w:rsidR="00E14F30" w:rsidRPr="003A3F7D" w14:paraId="216AC71D" w14:textId="77777777" w:rsidTr="00523EB0">
        <w:tc>
          <w:tcPr>
            <w:tcW w:w="6516" w:type="dxa"/>
          </w:tcPr>
          <w:p w14:paraId="1EFA5817" w14:textId="77777777" w:rsidR="00E14F30" w:rsidRPr="003A3F7D" w:rsidRDefault="00B05888" w:rsidP="00E14F30">
            <w:pPr>
              <w:rPr>
                <w:rFonts w:ascii="Times New Roman" w:eastAsia="Times New Roman" w:hAnsi="Times New Roman" w:cs="Times New Roman"/>
                <w:lang w:val="en-GB" w:eastAsia="en-GB"/>
              </w:rPr>
            </w:pPr>
            <w:hyperlink r:id="rId22" w:history="1">
              <w:r w:rsidR="00E14F30" w:rsidRPr="00417140">
                <w:rPr>
                  <w:rFonts w:ascii="Arial" w:eastAsia="Times New Roman" w:hAnsi="Arial" w:cs="Arial"/>
                  <w:highlight w:val="yellow"/>
                  <w:u w:val="single"/>
                  <w:shd w:val="clear" w:color="auto" w:fill="5F259F"/>
                  <w:lang w:val="en-GB" w:eastAsia="en-GB"/>
                </w:rPr>
                <w:t>3.5 - The policy must explain how the landlord will publicise details of the complaints policy</w:t>
              </w:r>
            </w:hyperlink>
          </w:p>
          <w:p w14:paraId="051224BB"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417BA28"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 policy must explain how the landlord will publicise details of the complaints policy, including information about the Ombudsman and this Code.</w:t>
            </w:r>
          </w:p>
          <w:p w14:paraId="3569F984"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3D95FFB7" w14:textId="149A463D"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8D20B6A"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3D900A97"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3E7FE340" w14:textId="5390E8CA" w:rsidR="00E14F30" w:rsidRPr="003A3F7D" w:rsidRDefault="00E14F3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6F9254D8" w14:textId="77777777" w:rsidR="00E14F30" w:rsidRPr="003A3F7D" w:rsidRDefault="00E14F30" w:rsidP="00E14F30">
            <w:pPr>
              <w:numPr>
                <w:ilvl w:val="0"/>
                <w:numId w:val="3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Association’s website has been updated to direct Residents to both the policy and Ombudsman’s details. Letters which are sent to Residents in respect of complaints also have information as to how to contact the Ombudsman. </w:t>
            </w:r>
          </w:p>
          <w:p w14:paraId="4B3DEAF0"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r>
      <w:tr w:rsidR="00E14F30" w:rsidRPr="003A3F7D" w14:paraId="7E78E85C" w14:textId="77777777" w:rsidTr="00523EB0">
        <w:tc>
          <w:tcPr>
            <w:tcW w:w="6516" w:type="dxa"/>
          </w:tcPr>
          <w:p w14:paraId="2D6FD175" w14:textId="77777777" w:rsidR="00E14F30" w:rsidRPr="003A3F7D" w:rsidRDefault="00B05888" w:rsidP="00E14F30">
            <w:pPr>
              <w:rPr>
                <w:rFonts w:ascii="Times New Roman" w:eastAsia="Times New Roman" w:hAnsi="Times New Roman" w:cs="Times New Roman"/>
                <w:lang w:val="en-GB" w:eastAsia="en-GB"/>
              </w:rPr>
            </w:pPr>
            <w:hyperlink r:id="rId23" w:history="1">
              <w:r w:rsidR="00E14F30" w:rsidRPr="00417140">
                <w:rPr>
                  <w:rFonts w:ascii="Arial" w:eastAsia="Times New Roman" w:hAnsi="Arial" w:cs="Arial"/>
                  <w:highlight w:val="yellow"/>
                  <w:u w:val="single"/>
                  <w:shd w:val="clear" w:color="auto" w:fill="5F259F"/>
                  <w:lang w:val="en-GB" w:eastAsia="en-GB"/>
                </w:rPr>
                <w:t>3.6 - Landlords must give residents the opportunity to have a representative deal with their complaint on their behalf</w:t>
              </w:r>
            </w:hyperlink>
          </w:p>
          <w:p w14:paraId="35C34AA0"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0129CCA"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xml:space="preserve">Landlords must give residents the opportunity to have a representative deal with their complaint on their behalf, and to </w:t>
            </w:r>
            <w:r w:rsidRPr="003A3F7D">
              <w:rPr>
                <w:rFonts w:ascii="Arial" w:eastAsia="Times New Roman" w:hAnsi="Arial" w:cs="Arial"/>
                <w:lang w:val="en-GB" w:eastAsia="en-GB"/>
              </w:rPr>
              <w:lastRenderedPageBreak/>
              <w:t>be represented or accompanied at any meeting with the landlord.</w:t>
            </w:r>
          </w:p>
          <w:p w14:paraId="186579C8"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07FDA3C2" w14:textId="7DC89D63"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2EBACB8C"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0616925F"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28800280" w14:textId="6F4C9014" w:rsidR="00E14F30" w:rsidRPr="003A3F7D" w:rsidRDefault="00E14F3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51ECA4BE"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r>
      <w:tr w:rsidR="00E14F30" w:rsidRPr="003A3F7D" w14:paraId="5CDC39F7" w14:textId="77777777" w:rsidTr="00523EB0">
        <w:tc>
          <w:tcPr>
            <w:tcW w:w="6516" w:type="dxa"/>
          </w:tcPr>
          <w:p w14:paraId="228C8395" w14:textId="77777777" w:rsidR="00E14F30" w:rsidRPr="003A3F7D" w:rsidRDefault="00B05888" w:rsidP="00E14F30">
            <w:pPr>
              <w:rPr>
                <w:rFonts w:ascii="Times New Roman" w:eastAsia="Times New Roman" w:hAnsi="Times New Roman" w:cs="Times New Roman"/>
                <w:lang w:val="en-GB" w:eastAsia="en-GB"/>
              </w:rPr>
            </w:pPr>
            <w:hyperlink r:id="rId24" w:history="1">
              <w:r w:rsidR="00E14F30" w:rsidRPr="00417140">
                <w:rPr>
                  <w:rFonts w:ascii="Arial" w:eastAsia="Times New Roman" w:hAnsi="Arial" w:cs="Arial"/>
                  <w:highlight w:val="yellow"/>
                  <w:u w:val="single"/>
                  <w:shd w:val="clear" w:color="auto" w:fill="5F259F"/>
                  <w:lang w:val="en-GB" w:eastAsia="en-GB"/>
                </w:rPr>
                <w:t>3.7 - Landlords must provide residents with information on their right to access the Ombudsman service</w:t>
              </w:r>
            </w:hyperlink>
          </w:p>
          <w:p w14:paraId="03A0A474"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4D1A7E5"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provide residents with information on their right to access the Ombudsman service and how the individual can engage with the Ombudsman about their complaint.</w:t>
            </w:r>
          </w:p>
          <w:p w14:paraId="60E64007"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7C3325DB" w14:textId="6325A912"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140302E"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3598" w:type="dxa"/>
          </w:tcPr>
          <w:p w14:paraId="0776F449" w14:textId="77777777" w:rsidR="00E14F30" w:rsidRPr="003A3F7D" w:rsidRDefault="00E14F30" w:rsidP="00E14F30">
            <w:pPr>
              <w:numPr>
                <w:ilvl w:val="0"/>
                <w:numId w:val="3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Association’s Complaints Policy</w:t>
            </w:r>
          </w:p>
          <w:p w14:paraId="7986588D" w14:textId="77777777" w:rsidR="00E14F30" w:rsidRPr="003A3F7D" w:rsidRDefault="00E14F30" w:rsidP="00E14F30">
            <w:pPr>
              <w:numPr>
                <w:ilvl w:val="0"/>
                <w:numId w:val="3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Contained within letter templates</w:t>
            </w:r>
          </w:p>
          <w:p w14:paraId="320016BB" w14:textId="77777777" w:rsidR="00E14F30" w:rsidRPr="003A3F7D" w:rsidRDefault="00E14F30" w:rsidP="00E14F30">
            <w:pPr>
              <w:numPr>
                <w:ilvl w:val="0"/>
                <w:numId w:val="3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On the  website and associated literature</w:t>
            </w:r>
          </w:p>
          <w:p w14:paraId="268524A9"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r>
      <w:tr w:rsidR="003A3F7D" w:rsidRPr="003A3F7D" w14:paraId="39350FA1" w14:textId="77777777" w:rsidTr="00523EB0">
        <w:tc>
          <w:tcPr>
            <w:tcW w:w="6516" w:type="dxa"/>
          </w:tcPr>
          <w:p w14:paraId="3223D30C" w14:textId="77777777" w:rsidR="00116715" w:rsidRPr="003A3F7D" w:rsidRDefault="00116715" w:rsidP="00116715">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4 – Complaint handling staff</w:t>
            </w:r>
          </w:p>
          <w:p w14:paraId="236452E5" w14:textId="77777777" w:rsidR="00116715" w:rsidRPr="003A3F7D" w:rsidRDefault="00B05888" w:rsidP="00116715">
            <w:pPr>
              <w:shd w:val="clear" w:color="auto" w:fill="FFFFFF"/>
              <w:rPr>
                <w:rFonts w:ascii="Arial" w:eastAsia="Times New Roman" w:hAnsi="Arial" w:cs="Arial"/>
                <w:lang w:val="en-GB" w:eastAsia="en-GB"/>
              </w:rPr>
            </w:pPr>
            <w:hyperlink r:id="rId25" w:history="1">
              <w:r w:rsidR="00116715" w:rsidRPr="00417140">
                <w:rPr>
                  <w:rFonts w:ascii="Arial" w:eastAsia="Times New Roman" w:hAnsi="Arial" w:cs="Arial"/>
                  <w:highlight w:val="yellow"/>
                  <w:u w:val="single"/>
                  <w:shd w:val="clear" w:color="auto" w:fill="5F259F"/>
                  <w:lang w:val="en-GB" w:eastAsia="en-GB"/>
                </w:rPr>
                <w:t>4.1 - Landlords must have a person or team assigned to take responsibility for complaint handling</w:t>
              </w:r>
            </w:hyperlink>
          </w:p>
          <w:p w14:paraId="5ACCE55E" w14:textId="77777777" w:rsidR="00116715" w:rsidRPr="003A3F7D" w:rsidRDefault="00116715" w:rsidP="00116715">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188409D" w14:textId="77777777" w:rsidR="00116715" w:rsidRPr="003A3F7D" w:rsidRDefault="00116715" w:rsidP="00116715">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w:t>
            </w:r>
          </w:p>
          <w:p w14:paraId="07A89904"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6A02F196" w14:textId="1EF23FDE"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FE6CA61"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6AB7DA2D" w14:textId="77777777" w:rsidR="00116715" w:rsidRPr="003A3F7D" w:rsidRDefault="00116715" w:rsidP="00C5362F">
            <w:pPr>
              <w:spacing w:before="100" w:beforeAutospacing="1" w:after="100" w:afterAutospacing="1"/>
              <w:outlineLvl w:val="2"/>
              <w:rPr>
                <w:rFonts w:ascii="Arial" w:eastAsia="Times New Roman" w:hAnsi="Arial" w:cs="Arial"/>
                <w:lang w:val="en-GB" w:eastAsia="en-GB"/>
              </w:rPr>
            </w:pPr>
          </w:p>
          <w:p w14:paraId="0DFAFE1B" w14:textId="37E0DFF5" w:rsidR="00116715" w:rsidRPr="003A3F7D" w:rsidRDefault="00116715"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Housing Manager</w:t>
            </w:r>
          </w:p>
        </w:tc>
        <w:tc>
          <w:tcPr>
            <w:tcW w:w="3598" w:type="dxa"/>
          </w:tcPr>
          <w:p w14:paraId="19F1F77A"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70F319E3" w14:textId="3E448966" w:rsidR="00116715" w:rsidRPr="003A3F7D" w:rsidRDefault="00116715"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Regular reports to board</w:t>
            </w:r>
          </w:p>
        </w:tc>
      </w:tr>
      <w:tr w:rsidR="00E14F30" w:rsidRPr="003A3F7D" w14:paraId="23269B95" w14:textId="77777777" w:rsidTr="00523EB0">
        <w:tc>
          <w:tcPr>
            <w:tcW w:w="6516" w:type="dxa"/>
          </w:tcPr>
          <w:p w14:paraId="20440F80" w14:textId="77777777" w:rsidR="00116715" w:rsidRPr="003A3F7D" w:rsidRDefault="00B05888" w:rsidP="00116715">
            <w:pPr>
              <w:rPr>
                <w:rFonts w:ascii="Times New Roman" w:eastAsia="Times New Roman" w:hAnsi="Times New Roman" w:cs="Times New Roman"/>
                <w:lang w:val="en-GB" w:eastAsia="en-GB"/>
              </w:rPr>
            </w:pPr>
            <w:hyperlink r:id="rId26" w:history="1">
              <w:r w:rsidR="00116715" w:rsidRPr="00417140">
                <w:rPr>
                  <w:rFonts w:ascii="Arial" w:eastAsia="Times New Roman" w:hAnsi="Arial" w:cs="Arial"/>
                  <w:highlight w:val="yellow"/>
                  <w:u w:val="single"/>
                  <w:shd w:val="clear" w:color="auto" w:fill="5F259F"/>
                  <w:lang w:val="en-GB" w:eastAsia="en-GB"/>
                </w:rPr>
                <w:t>4.2 - The complaints officer must have access to staff at all levels to facilitate the prompt resolution of complaints</w:t>
              </w:r>
            </w:hyperlink>
          </w:p>
          <w:p w14:paraId="6E135978" w14:textId="77777777" w:rsidR="00116715" w:rsidRPr="003A3F7D" w:rsidRDefault="00116715" w:rsidP="00116715">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775C44BB" w14:textId="77777777" w:rsidR="00116715" w:rsidRPr="003A3F7D" w:rsidRDefault="00116715" w:rsidP="00116715">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 complaints officer must have access to staff at all levels to facilitate the prompt resolution of complaints. They must also have the authority and autonomy to act to resolve disputes promptly and fairly.</w:t>
            </w:r>
          </w:p>
          <w:p w14:paraId="0774F9A8"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2D9A513D" w14:textId="77479E62"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EE7C078"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206BF123" w14:textId="77777777" w:rsidR="00116715" w:rsidRPr="003A3F7D" w:rsidRDefault="00116715" w:rsidP="00C5362F">
            <w:pPr>
              <w:spacing w:before="100" w:beforeAutospacing="1" w:after="100" w:afterAutospacing="1"/>
              <w:outlineLvl w:val="2"/>
              <w:rPr>
                <w:rFonts w:ascii="Arial" w:eastAsia="Times New Roman" w:hAnsi="Arial" w:cs="Arial"/>
                <w:lang w:val="en-GB" w:eastAsia="en-GB"/>
              </w:rPr>
            </w:pPr>
          </w:p>
          <w:p w14:paraId="142B5546" w14:textId="2D263EA4" w:rsidR="00116715" w:rsidRPr="003A3F7D" w:rsidRDefault="00116715"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Housing Manager role</w:t>
            </w:r>
          </w:p>
        </w:tc>
        <w:tc>
          <w:tcPr>
            <w:tcW w:w="3598" w:type="dxa"/>
          </w:tcPr>
          <w:p w14:paraId="5D73162D"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r>
      <w:tr w:rsidR="00E14F30" w:rsidRPr="003A3F7D" w14:paraId="1F03AC58" w14:textId="77777777" w:rsidTr="00523EB0">
        <w:tc>
          <w:tcPr>
            <w:tcW w:w="6516" w:type="dxa"/>
          </w:tcPr>
          <w:p w14:paraId="23D62B5E" w14:textId="77777777" w:rsidR="00116715" w:rsidRPr="003A3F7D" w:rsidRDefault="00B05888" w:rsidP="00116715">
            <w:pPr>
              <w:rPr>
                <w:rFonts w:ascii="Times New Roman" w:eastAsia="Times New Roman" w:hAnsi="Times New Roman" w:cs="Times New Roman"/>
                <w:lang w:val="en-GB" w:eastAsia="en-GB"/>
              </w:rPr>
            </w:pPr>
            <w:hyperlink r:id="rId27" w:history="1">
              <w:r w:rsidR="00116715" w:rsidRPr="00417140">
                <w:rPr>
                  <w:rFonts w:ascii="Arial" w:eastAsia="Times New Roman" w:hAnsi="Arial" w:cs="Arial"/>
                  <w:highlight w:val="yellow"/>
                  <w:u w:val="single"/>
                  <w:shd w:val="clear" w:color="auto" w:fill="5F259F"/>
                  <w:lang w:val="en-GB" w:eastAsia="en-GB"/>
                </w:rPr>
                <w:t>4.3 - Landlords are expected to prioritise complaint handling and a culture of learning from complaints</w:t>
              </w:r>
            </w:hyperlink>
          </w:p>
          <w:p w14:paraId="6A4A6A6C" w14:textId="77777777" w:rsidR="00116715" w:rsidRPr="003A3F7D" w:rsidRDefault="00116715" w:rsidP="00116715">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3E190B1" w14:textId="77777777" w:rsidR="00116715" w:rsidRPr="003A3F7D" w:rsidRDefault="00116715" w:rsidP="00116715">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p w14:paraId="5FC310B4"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5964BE0E" w14:textId="11941030"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9A5BA32" w14:textId="77777777" w:rsidR="00116715" w:rsidRPr="003A3F7D" w:rsidRDefault="00116715" w:rsidP="00116715">
            <w:pPr>
              <w:numPr>
                <w:ilvl w:val="0"/>
                <w:numId w:val="41"/>
              </w:numPr>
              <w:shd w:val="clear" w:color="auto" w:fill="FFFFFF"/>
              <w:spacing w:before="100" w:beforeAutospacing="1" w:after="100" w:afterAutospacing="1"/>
              <w:ind w:left="0"/>
              <w:rPr>
                <w:rFonts w:ascii="Arial" w:eastAsia="Times New Roman" w:hAnsi="Arial" w:cs="Arial"/>
                <w:lang w:val="en-GB" w:eastAsia="en-GB"/>
              </w:rPr>
            </w:pPr>
          </w:p>
          <w:p w14:paraId="35B661CB" w14:textId="77777777" w:rsidR="00116715" w:rsidRPr="003A3F7D" w:rsidRDefault="00116715" w:rsidP="00116715">
            <w:pPr>
              <w:numPr>
                <w:ilvl w:val="0"/>
                <w:numId w:val="41"/>
              </w:numPr>
              <w:shd w:val="clear" w:color="auto" w:fill="FFFFFF"/>
              <w:spacing w:before="100" w:beforeAutospacing="1" w:after="100" w:afterAutospacing="1"/>
              <w:ind w:left="0"/>
              <w:rPr>
                <w:rFonts w:ascii="Arial" w:eastAsia="Times New Roman" w:hAnsi="Arial" w:cs="Arial"/>
                <w:lang w:val="en-GB" w:eastAsia="en-GB"/>
              </w:rPr>
            </w:pPr>
          </w:p>
          <w:p w14:paraId="4C21B628" w14:textId="05E4CDC3" w:rsidR="00116715" w:rsidRPr="003A3F7D" w:rsidRDefault="00116715" w:rsidP="00116715">
            <w:pPr>
              <w:numPr>
                <w:ilvl w:val="0"/>
                <w:numId w:val="41"/>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training plans</w:t>
            </w:r>
          </w:p>
          <w:p w14:paraId="445604FB" w14:textId="77777777" w:rsidR="00116715" w:rsidRPr="003A3F7D" w:rsidRDefault="00116715" w:rsidP="00116715">
            <w:pPr>
              <w:numPr>
                <w:ilvl w:val="0"/>
                <w:numId w:val="41"/>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Housing Ombudsman refresher training content</w:t>
            </w:r>
          </w:p>
          <w:p w14:paraId="08DBF1CF" w14:textId="3309F2F7" w:rsidR="00E14F30" w:rsidRPr="003A3F7D" w:rsidRDefault="00116715" w:rsidP="00116715">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Complaints Policy</w:t>
            </w:r>
          </w:p>
        </w:tc>
        <w:tc>
          <w:tcPr>
            <w:tcW w:w="3598" w:type="dxa"/>
          </w:tcPr>
          <w:p w14:paraId="2CE6F464" w14:textId="2A57A3DF" w:rsidR="00116715" w:rsidRPr="003A3F7D" w:rsidRDefault="00116715" w:rsidP="00116715">
            <w:pPr>
              <w:numPr>
                <w:ilvl w:val="0"/>
                <w:numId w:val="42"/>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 culture of learning from complaints. All customer-facing All staff are suitably trained in the importance of complaint handling.</w:t>
            </w:r>
          </w:p>
          <w:p w14:paraId="333A75E6" w14:textId="554517C7" w:rsidR="00116715" w:rsidRPr="003A3F7D" w:rsidRDefault="00116715" w:rsidP="00116715">
            <w:pPr>
              <w:numPr>
                <w:ilvl w:val="0"/>
                <w:numId w:val="42"/>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Customer Service and Complaint handling training is mandatory for All staff who are likely to deal with complaints. Refresher traini</w:t>
            </w:r>
            <w:r w:rsidR="00DF7CCF">
              <w:rPr>
                <w:rFonts w:ascii="Arial" w:eastAsia="Times New Roman" w:hAnsi="Arial" w:cs="Arial"/>
                <w:lang w:val="en-GB" w:eastAsia="en-GB"/>
              </w:rPr>
              <w:t>ng on the new code was</w:t>
            </w:r>
            <w:r w:rsidRPr="003A3F7D">
              <w:rPr>
                <w:rFonts w:ascii="Arial" w:eastAsia="Times New Roman" w:hAnsi="Arial" w:cs="Arial"/>
                <w:lang w:val="en-GB" w:eastAsia="en-GB"/>
              </w:rPr>
              <w:t xml:space="preserve"> undertaken.</w:t>
            </w:r>
          </w:p>
          <w:p w14:paraId="78D85A0D"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r>
      <w:tr w:rsidR="00E14F30" w:rsidRPr="003A3F7D" w14:paraId="704A12D2" w14:textId="77777777" w:rsidTr="00523EB0">
        <w:tc>
          <w:tcPr>
            <w:tcW w:w="6516" w:type="dxa"/>
          </w:tcPr>
          <w:p w14:paraId="34650FFF" w14:textId="77777777" w:rsidR="00163EAD" w:rsidRPr="003A3F7D" w:rsidRDefault="00163EAD" w:rsidP="00163EAD">
            <w:pPr>
              <w:numPr>
                <w:ilvl w:val="0"/>
                <w:numId w:val="42"/>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5 – The complaint handling process​</w:t>
            </w:r>
          </w:p>
          <w:p w14:paraId="2423723F" w14:textId="77777777" w:rsidR="00163EAD" w:rsidRPr="003A3F7D" w:rsidRDefault="00B05888" w:rsidP="00163EAD">
            <w:pPr>
              <w:shd w:val="clear" w:color="auto" w:fill="FFFFFF"/>
              <w:rPr>
                <w:rFonts w:ascii="Arial" w:eastAsia="Times New Roman" w:hAnsi="Arial" w:cs="Arial"/>
                <w:lang w:val="en-GB" w:eastAsia="en-GB"/>
              </w:rPr>
            </w:pPr>
            <w:hyperlink r:id="rId28" w:history="1">
              <w:r w:rsidR="00163EAD" w:rsidRPr="00417140">
                <w:rPr>
                  <w:rFonts w:ascii="Arial" w:eastAsia="Times New Roman" w:hAnsi="Arial" w:cs="Arial"/>
                  <w:highlight w:val="yellow"/>
                  <w:u w:val="single"/>
                  <w:shd w:val="clear" w:color="auto" w:fill="5F259F"/>
                  <w:lang w:val="en-GB" w:eastAsia="en-GB"/>
                </w:rPr>
                <w:t>5.1 - Landlords must have a single policy in place for dealing with complaints covered by this Code</w:t>
              </w:r>
            </w:hyperlink>
          </w:p>
          <w:p w14:paraId="7EE28EBC" w14:textId="77777777" w:rsidR="00163EAD" w:rsidRPr="003A3F7D" w:rsidRDefault="00163EAD" w:rsidP="00163EA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48AB6CF" w14:textId="77777777" w:rsidR="00163EAD" w:rsidRPr="003A3F7D" w:rsidRDefault="00163EAD" w:rsidP="00163EA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have a single policy in place for dealing with complaints covered by this Code. Residents must not be treated differently if they complain.</w:t>
            </w:r>
          </w:p>
          <w:p w14:paraId="6AF77D1D"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3387B6E0" w14:textId="783DBB34"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A8FF01E"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307AA633" w14:textId="77777777" w:rsidR="00163EAD" w:rsidRPr="003A3F7D" w:rsidRDefault="00163EAD" w:rsidP="00C5362F">
            <w:pPr>
              <w:spacing w:before="100" w:beforeAutospacing="1" w:after="100" w:afterAutospacing="1"/>
              <w:outlineLvl w:val="2"/>
              <w:rPr>
                <w:rFonts w:ascii="Arial" w:eastAsia="Times New Roman" w:hAnsi="Arial" w:cs="Arial"/>
                <w:lang w:val="en-GB" w:eastAsia="en-GB"/>
              </w:rPr>
            </w:pPr>
          </w:p>
          <w:p w14:paraId="7012E6BC" w14:textId="77777777" w:rsidR="00163EAD" w:rsidRPr="003A3F7D" w:rsidRDefault="00163EAD" w:rsidP="00C5362F">
            <w:pPr>
              <w:spacing w:before="100" w:beforeAutospacing="1" w:after="100" w:afterAutospacing="1"/>
              <w:outlineLvl w:val="2"/>
              <w:rPr>
                <w:rFonts w:ascii="Arial" w:eastAsia="Times New Roman" w:hAnsi="Arial" w:cs="Arial"/>
                <w:lang w:val="en-GB" w:eastAsia="en-GB"/>
              </w:rPr>
            </w:pPr>
          </w:p>
          <w:p w14:paraId="787F743B" w14:textId="2E251913" w:rsidR="00163EAD" w:rsidRPr="003A3F7D" w:rsidRDefault="00163EA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In place</w:t>
            </w:r>
          </w:p>
        </w:tc>
        <w:tc>
          <w:tcPr>
            <w:tcW w:w="3598" w:type="dxa"/>
          </w:tcPr>
          <w:p w14:paraId="4C9AF8DD"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r>
      <w:tr w:rsidR="003A3F7D" w:rsidRPr="003A3F7D" w14:paraId="07FC8B74" w14:textId="77777777" w:rsidTr="00523EB0">
        <w:tc>
          <w:tcPr>
            <w:tcW w:w="6516" w:type="dxa"/>
          </w:tcPr>
          <w:p w14:paraId="5207171A" w14:textId="77777777" w:rsidR="00163EAD" w:rsidRPr="003A3F7D" w:rsidRDefault="00B05888" w:rsidP="00163EAD">
            <w:pPr>
              <w:rPr>
                <w:rFonts w:ascii="Times New Roman" w:eastAsia="Times New Roman" w:hAnsi="Times New Roman" w:cs="Times New Roman"/>
                <w:lang w:val="en-GB" w:eastAsia="en-GB"/>
              </w:rPr>
            </w:pPr>
            <w:hyperlink r:id="rId29" w:history="1">
              <w:r w:rsidR="00163EAD" w:rsidRPr="00417140">
                <w:rPr>
                  <w:rFonts w:ascii="Arial" w:eastAsia="Times New Roman" w:hAnsi="Arial" w:cs="Arial"/>
                  <w:highlight w:val="yellow"/>
                  <w:u w:val="single"/>
                  <w:shd w:val="clear" w:color="auto" w:fill="5F259F"/>
                  <w:lang w:val="en-GB" w:eastAsia="en-GB"/>
                </w:rPr>
                <w:t>5.2 - The early and local resolution of issues between landlords and residents is key to effective complaint handling</w:t>
              </w:r>
            </w:hyperlink>
          </w:p>
          <w:p w14:paraId="750E2B11" w14:textId="77777777" w:rsidR="00163EAD" w:rsidRPr="003A3F7D" w:rsidRDefault="00163EAD" w:rsidP="00163EA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3B971739" w14:textId="77777777" w:rsidR="00163EAD" w:rsidRPr="003A3F7D" w:rsidRDefault="00163EAD" w:rsidP="00163EA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 early and local resolution of issues between landlords and residents is key to effective complaint handling. It is not appropriate to have extra named stages (such as ‘stage 0’ or ‘informal complaint’) as this causes unnecessary confusion.   </w:t>
            </w:r>
          </w:p>
          <w:p w14:paraId="007E6BAC"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0CF54FAC" w14:textId="08891992"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39FE3714" w14:textId="0A235A2D" w:rsidR="00E14F30" w:rsidRPr="003A3F7D" w:rsidRDefault="00163EA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complies</w:t>
            </w:r>
          </w:p>
        </w:tc>
        <w:tc>
          <w:tcPr>
            <w:tcW w:w="3598" w:type="dxa"/>
          </w:tcPr>
          <w:p w14:paraId="34FFCDCC"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6893C514" w14:textId="55383964"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3A3F7D" w:rsidRPr="003A3F7D" w14:paraId="4F9F2526" w14:textId="77777777" w:rsidTr="00523EB0">
        <w:tc>
          <w:tcPr>
            <w:tcW w:w="6516" w:type="dxa"/>
          </w:tcPr>
          <w:p w14:paraId="50CE6D90" w14:textId="77777777" w:rsidR="00A728AB" w:rsidRPr="003A3F7D" w:rsidRDefault="00B05888" w:rsidP="00A728AB">
            <w:pPr>
              <w:rPr>
                <w:rFonts w:ascii="Times New Roman" w:eastAsia="Times New Roman" w:hAnsi="Times New Roman" w:cs="Times New Roman"/>
                <w:lang w:val="en-GB" w:eastAsia="en-GB"/>
              </w:rPr>
            </w:pPr>
            <w:hyperlink r:id="rId30" w:history="1">
              <w:r w:rsidR="00A728AB" w:rsidRPr="00417140">
                <w:rPr>
                  <w:rFonts w:ascii="Arial" w:eastAsia="Times New Roman" w:hAnsi="Arial" w:cs="Arial"/>
                  <w:highlight w:val="yellow"/>
                  <w:u w:val="single"/>
                  <w:shd w:val="clear" w:color="auto" w:fill="5F259F"/>
                  <w:lang w:val="en-GB" w:eastAsia="en-GB"/>
                </w:rPr>
                <w:t>5.3 - A process with more than two stages is not acceptable under any circumstances</w:t>
              </w:r>
            </w:hyperlink>
          </w:p>
          <w:p w14:paraId="1A4E185E"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1099F25"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lastRenderedPageBreak/>
              <w:t>A process with more than two stages is not acceptable under any circumstances as this will make the complaint process unduly long and delay access to the Ombudsman.</w:t>
            </w:r>
          </w:p>
          <w:p w14:paraId="7E7E85ED"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56E4DC6B" w14:textId="0EA6A506"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79BD6C6B"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43C9F9DB"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61B22160"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5A8BF555"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24E8D083" w14:textId="70D2AD8D"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0733AD8C"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596149CC"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66AFA2F3"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1293EAB0" w14:textId="49195B74"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2 stages only</w:t>
            </w:r>
          </w:p>
        </w:tc>
      </w:tr>
      <w:tr w:rsidR="00E14F30" w:rsidRPr="003A3F7D" w14:paraId="434B8291" w14:textId="77777777" w:rsidTr="00523EB0">
        <w:tc>
          <w:tcPr>
            <w:tcW w:w="6516" w:type="dxa"/>
          </w:tcPr>
          <w:p w14:paraId="4EF8E0B2" w14:textId="77777777" w:rsidR="00A728AB" w:rsidRPr="003A3F7D" w:rsidRDefault="00B05888" w:rsidP="00A728AB">
            <w:pPr>
              <w:rPr>
                <w:rFonts w:ascii="Times New Roman" w:eastAsia="Times New Roman" w:hAnsi="Times New Roman" w:cs="Times New Roman"/>
                <w:lang w:val="en-GB" w:eastAsia="en-GB"/>
              </w:rPr>
            </w:pPr>
            <w:hyperlink r:id="rId31" w:history="1">
              <w:r w:rsidR="00A728AB" w:rsidRPr="00417140">
                <w:rPr>
                  <w:rFonts w:ascii="Arial" w:eastAsia="Times New Roman" w:hAnsi="Arial" w:cs="Arial"/>
                  <w:highlight w:val="yellow"/>
                  <w:u w:val="single"/>
                  <w:shd w:val="clear" w:color="auto" w:fill="5F259F"/>
                  <w:lang w:val="en-GB" w:eastAsia="en-GB"/>
                </w:rPr>
                <w:t>5.4 - Where a landlord’s complaint response is handled by a third party at any stage, it must form part of the two stage complaints process set out in this Code</w:t>
              </w:r>
            </w:hyperlink>
          </w:p>
          <w:p w14:paraId="3CD0F484"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37413C5A"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p w14:paraId="2760FA06"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4E647C24" w14:textId="2A158663"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7FFB413F" w14:textId="53BBB704" w:rsidR="00E14F30"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n/a</w:t>
            </w:r>
          </w:p>
        </w:tc>
        <w:tc>
          <w:tcPr>
            <w:tcW w:w="3598" w:type="dxa"/>
          </w:tcPr>
          <w:p w14:paraId="65031BB9" w14:textId="0C28359D" w:rsidR="00E14F30"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n/a</w:t>
            </w:r>
          </w:p>
        </w:tc>
      </w:tr>
      <w:tr w:rsidR="00E14F30" w:rsidRPr="003A3F7D" w14:paraId="73ABF782" w14:textId="77777777" w:rsidTr="00523EB0">
        <w:tc>
          <w:tcPr>
            <w:tcW w:w="6516" w:type="dxa"/>
          </w:tcPr>
          <w:p w14:paraId="6751E692" w14:textId="77777777" w:rsidR="00A728AB" w:rsidRPr="003A3F7D" w:rsidRDefault="00B05888" w:rsidP="00A728AB">
            <w:pPr>
              <w:rPr>
                <w:rFonts w:ascii="Times New Roman" w:eastAsia="Times New Roman" w:hAnsi="Times New Roman" w:cs="Times New Roman"/>
                <w:lang w:val="en-GB" w:eastAsia="en-GB"/>
              </w:rPr>
            </w:pPr>
            <w:hyperlink r:id="rId32" w:history="1">
              <w:r w:rsidR="00A728AB" w:rsidRPr="00417140">
                <w:rPr>
                  <w:rFonts w:ascii="Arial" w:eastAsia="Times New Roman" w:hAnsi="Arial" w:cs="Arial"/>
                  <w:highlight w:val="yellow"/>
                  <w:u w:val="single"/>
                  <w:shd w:val="clear" w:color="auto" w:fill="5F259F"/>
                  <w:lang w:val="en-GB" w:eastAsia="en-GB"/>
                </w:rPr>
                <w:t>5.5 - Landlords are responsible for ensuring that any third parties handle complaints in line with the Code</w:t>
              </w:r>
            </w:hyperlink>
          </w:p>
          <w:p w14:paraId="4C075B63"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149B177"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are responsible for ensuring that any third parties handle complaints in line with the Code.   </w:t>
            </w:r>
          </w:p>
          <w:p w14:paraId="42DCBFE7"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29BAE8D8" w14:textId="16D14814"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2837DD7" w14:textId="3BA66EDF" w:rsidR="00E14F30"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097F4CA4" w14:textId="53370CAE" w:rsidR="00E14F30"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n/a</w:t>
            </w:r>
          </w:p>
        </w:tc>
      </w:tr>
      <w:tr w:rsidR="00A728AB" w:rsidRPr="003A3F7D" w14:paraId="25F2CBB5" w14:textId="77777777" w:rsidTr="00523EB0">
        <w:tc>
          <w:tcPr>
            <w:tcW w:w="6516" w:type="dxa"/>
          </w:tcPr>
          <w:p w14:paraId="043D8AAE" w14:textId="77777777" w:rsidR="00A728AB" w:rsidRPr="003A3F7D" w:rsidRDefault="00B05888" w:rsidP="00A728AB">
            <w:pPr>
              <w:rPr>
                <w:rFonts w:ascii="Times New Roman" w:eastAsia="Times New Roman" w:hAnsi="Times New Roman" w:cs="Times New Roman"/>
                <w:lang w:val="en-GB" w:eastAsia="en-GB"/>
              </w:rPr>
            </w:pPr>
            <w:hyperlink r:id="rId33" w:history="1">
              <w:r w:rsidR="00A728AB" w:rsidRPr="00417140">
                <w:rPr>
                  <w:rFonts w:ascii="Arial" w:eastAsia="Times New Roman" w:hAnsi="Arial" w:cs="Arial"/>
                  <w:highlight w:val="yellow"/>
                  <w:u w:val="single"/>
                  <w:shd w:val="clear" w:color="auto" w:fill="5F259F"/>
                  <w:lang w:val="en-GB" w:eastAsia="en-GB"/>
                </w:rPr>
                <w:t>5.6 - When a complaint is logged or escalated, landlords must set out their understanding of the complaint and the outcomes the resident is seeking</w:t>
              </w:r>
            </w:hyperlink>
          </w:p>
          <w:p w14:paraId="47FDF6A0"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74EB218D"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 </w:t>
            </w:r>
          </w:p>
          <w:p w14:paraId="621A2E9B"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217AC92D" w14:textId="75C6DF02"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A6E8CD5"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7D88E720"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p w14:paraId="7E848727" w14:textId="6ABC9372"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Letter templates</w:t>
            </w:r>
          </w:p>
        </w:tc>
        <w:tc>
          <w:tcPr>
            <w:tcW w:w="3598" w:type="dxa"/>
          </w:tcPr>
          <w:p w14:paraId="3D41F222"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A728AB" w:rsidRPr="003A3F7D" w14:paraId="167CF82B" w14:textId="77777777" w:rsidTr="00523EB0">
        <w:tc>
          <w:tcPr>
            <w:tcW w:w="6516" w:type="dxa"/>
          </w:tcPr>
          <w:p w14:paraId="78043BCF" w14:textId="77777777" w:rsidR="00A728AB" w:rsidRPr="003A3F7D" w:rsidRDefault="00B05888" w:rsidP="00A728AB">
            <w:pPr>
              <w:rPr>
                <w:rFonts w:ascii="Times New Roman" w:eastAsia="Times New Roman" w:hAnsi="Times New Roman" w:cs="Times New Roman"/>
                <w:lang w:val="en-GB" w:eastAsia="en-GB"/>
              </w:rPr>
            </w:pPr>
            <w:hyperlink r:id="rId34" w:history="1">
              <w:r w:rsidR="00A728AB" w:rsidRPr="00417140">
                <w:rPr>
                  <w:rFonts w:ascii="Arial" w:eastAsia="Times New Roman" w:hAnsi="Arial" w:cs="Arial"/>
                  <w:highlight w:val="yellow"/>
                  <w:u w:val="single"/>
                  <w:shd w:val="clear" w:color="auto" w:fill="5F259F"/>
                  <w:lang w:val="en-GB" w:eastAsia="en-GB"/>
                </w:rPr>
                <w:t>5.7 - When a complaint is acknowledged at either stage, landlords must be clear which aspects of the complaint they are, and are not, responsible for</w:t>
              </w:r>
            </w:hyperlink>
          </w:p>
          <w:p w14:paraId="55775B26"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EF0B0D2"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When a complaint is acknowledged at either stage, landlords must be clear which aspects of the complaint they are, and are not, responsible for and clarify any areas where this is not clear.  </w:t>
            </w:r>
          </w:p>
          <w:p w14:paraId="2998B4D8"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625E8740" w14:textId="69665552"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E6F3910" w14:textId="77777777" w:rsidR="00A728AB" w:rsidRPr="003A3F7D" w:rsidRDefault="00A728AB" w:rsidP="00A728AB">
            <w:pPr>
              <w:numPr>
                <w:ilvl w:val="0"/>
                <w:numId w:val="5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Acknowledgement Letters and evidence within record keeping</w:t>
            </w:r>
          </w:p>
          <w:p w14:paraId="5F7798B6"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3598" w:type="dxa"/>
          </w:tcPr>
          <w:p w14:paraId="0A2A5EA1" w14:textId="61719570"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We will send an acknowledgement to the complaint setting out clearly and transparently what they are and are not responsible for. Additional training has been provided for All staff in 2024</w:t>
            </w:r>
            <w:r w:rsidR="00DF7CCF">
              <w:rPr>
                <w:rFonts w:ascii="Arial" w:eastAsia="Times New Roman" w:hAnsi="Arial" w:cs="Arial"/>
                <w:lang w:val="en-GB" w:eastAsia="en-GB"/>
              </w:rPr>
              <w:t xml:space="preserve"> and monitored during the current year</w:t>
            </w:r>
          </w:p>
        </w:tc>
      </w:tr>
      <w:tr w:rsidR="00A728AB" w:rsidRPr="003A3F7D" w14:paraId="49EC7CEB" w14:textId="77777777" w:rsidTr="00523EB0">
        <w:tc>
          <w:tcPr>
            <w:tcW w:w="6516" w:type="dxa"/>
          </w:tcPr>
          <w:p w14:paraId="7E5FEBE8" w14:textId="77777777" w:rsidR="00A728AB" w:rsidRPr="003A3F7D" w:rsidRDefault="00B05888" w:rsidP="00A728AB">
            <w:pPr>
              <w:rPr>
                <w:rFonts w:ascii="Times New Roman" w:eastAsia="Times New Roman" w:hAnsi="Times New Roman" w:cs="Times New Roman"/>
                <w:lang w:val="en-GB" w:eastAsia="en-GB"/>
              </w:rPr>
            </w:pPr>
            <w:hyperlink r:id="rId35" w:history="1">
              <w:r w:rsidR="00A728AB" w:rsidRPr="00417140">
                <w:rPr>
                  <w:rFonts w:ascii="Arial" w:eastAsia="Times New Roman" w:hAnsi="Arial" w:cs="Arial"/>
                  <w:highlight w:val="yellow"/>
                  <w:u w:val="single"/>
                  <w:shd w:val="clear" w:color="auto" w:fill="5F259F"/>
                  <w:lang w:val="en-GB" w:eastAsia="en-GB"/>
                </w:rPr>
                <w:t>5.8 - Complaint handler behaviour at each stage of the process</w:t>
              </w:r>
            </w:hyperlink>
          </w:p>
          <w:p w14:paraId="40EA2F3F"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73236969"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At each stage of the complaints process, complaint handlers must:  </w:t>
            </w:r>
          </w:p>
          <w:p w14:paraId="308FE612" w14:textId="77777777" w:rsidR="00A728AB" w:rsidRPr="003A3F7D" w:rsidRDefault="00A728AB" w:rsidP="00A728AB">
            <w:pPr>
              <w:numPr>
                <w:ilvl w:val="0"/>
                <w:numId w:val="57"/>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deal with complaints on their merits, act independently, and have an open mind;  </w:t>
            </w:r>
          </w:p>
          <w:p w14:paraId="1B79FD02" w14:textId="77777777" w:rsidR="00A728AB" w:rsidRPr="003A3F7D" w:rsidRDefault="00A728AB" w:rsidP="00A728AB">
            <w:pPr>
              <w:numPr>
                <w:ilvl w:val="0"/>
                <w:numId w:val="57"/>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give the resident a fair chance to set out their position; </w:t>
            </w:r>
          </w:p>
          <w:p w14:paraId="31EBFF9B" w14:textId="77777777" w:rsidR="00A728AB" w:rsidRPr="003A3F7D" w:rsidRDefault="00A728AB" w:rsidP="00A728AB">
            <w:pPr>
              <w:numPr>
                <w:ilvl w:val="0"/>
                <w:numId w:val="57"/>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take measures to address any actual or perceived conflict of interest; and  </w:t>
            </w:r>
          </w:p>
          <w:p w14:paraId="45B9BAE5" w14:textId="77777777" w:rsidR="00A728AB" w:rsidRPr="003A3F7D" w:rsidRDefault="00A728AB" w:rsidP="00A728AB">
            <w:pPr>
              <w:numPr>
                <w:ilvl w:val="0"/>
                <w:numId w:val="57"/>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consider all relevant information and evidence carefully.  </w:t>
            </w:r>
          </w:p>
          <w:p w14:paraId="53494D81"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3E2F3D6F" w14:textId="15E425E6"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DF7163F"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3554908F" w14:textId="37241714"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recording of complaints</w:t>
            </w:r>
          </w:p>
        </w:tc>
        <w:tc>
          <w:tcPr>
            <w:tcW w:w="3598" w:type="dxa"/>
          </w:tcPr>
          <w:p w14:paraId="616E3798" w14:textId="77777777" w:rsidR="00A728AB" w:rsidRPr="003A3F7D" w:rsidRDefault="00A728AB" w:rsidP="00A728AB">
            <w:pPr>
              <w:numPr>
                <w:ilvl w:val="0"/>
                <w:numId w:val="59"/>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person dealing with the complaint, in line with the policy will ensure that they adhere to each point under 5.8.</w:t>
            </w:r>
          </w:p>
          <w:p w14:paraId="083A917F"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A728AB" w:rsidRPr="003A3F7D" w14:paraId="03D7162D" w14:textId="77777777" w:rsidTr="00523EB0">
        <w:tc>
          <w:tcPr>
            <w:tcW w:w="6516" w:type="dxa"/>
          </w:tcPr>
          <w:p w14:paraId="55744480" w14:textId="77777777" w:rsidR="00A728AB" w:rsidRPr="003A3F7D" w:rsidRDefault="00B05888" w:rsidP="00A728AB">
            <w:pPr>
              <w:rPr>
                <w:rFonts w:ascii="Times New Roman" w:eastAsia="Times New Roman" w:hAnsi="Times New Roman" w:cs="Times New Roman"/>
                <w:lang w:val="en-GB" w:eastAsia="en-GB"/>
              </w:rPr>
            </w:pPr>
            <w:hyperlink r:id="rId36" w:history="1">
              <w:r w:rsidR="00A728AB" w:rsidRPr="00417140">
                <w:rPr>
                  <w:rFonts w:ascii="Arial" w:eastAsia="Times New Roman" w:hAnsi="Arial" w:cs="Arial"/>
                  <w:highlight w:val="yellow"/>
                  <w:u w:val="single"/>
                  <w:shd w:val="clear" w:color="auto" w:fill="5F259F"/>
                  <w:lang w:val="en-GB" w:eastAsia="en-GB"/>
                </w:rPr>
                <w:t>5.9 - If a complaint falls outside timescales, the landlord must agree with the resident suitable intervals for keeping them informed about their complaint</w:t>
              </w:r>
            </w:hyperlink>
          </w:p>
          <w:p w14:paraId="6874C46E"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62A0994F"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Where a response to a complaint will fall outside the timescales set out in this Code, the landlord must agree with the resident suitable intervals for keeping them informed about their complaint.</w:t>
            </w:r>
          </w:p>
          <w:p w14:paraId="0602EE00"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39713970" w14:textId="6C8EACBD"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47B54372" w14:textId="7BDA2C8D"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record keeping/ monitoring</w:t>
            </w:r>
          </w:p>
        </w:tc>
        <w:tc>
          <w:tcPr>
            <w:tcW w:w="3598" w:type="dxa"/>
          </w:tcPr>
          <w:p w14:paraId="0FE94A61" w14:textId="5F33D4B7"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Where a complaint is likely to fall outside of the code, the extension is discussed with Residents and suitable updates on progress provided.</w:t>
            </w:r>
          </w:p>
        </w:tc>
      </w:tr>
      <w:tr w:rsidR="00A728AB" w:rsidRPr="003A3F7D" w14:paraId="6E3066FA" w14:textId="77777777" w:rsidTr="00523EB0">
        <w:tc>
          <w:tcPr>
            <w:tcW w:w="6516" w:type="dxa"/>
          </w:tcPr>
          <w:p w14:paraId="464A48BE" w14:textId="77777777" w:rsidR="00A728AB" w:rsidRPr="00417140" w:rsidRDefault="00B05888" w:rsidP="00A728AB">
            <w:pPr>
              <w:rPr>
                <w:rFonts w:ascii="Times New Roman" w:eastAsia="Times New Roman" w:hAnsi="Times New Roman" w:cs="Times New Roman"/>
                <w:highlight w:val="yellow"/>
                <w:lang w:val="en-GB" w:eastAsia="en-GB"/>
              </w:rPr>
            </w:pPr>
            <w:hyperlink r:id="rId37" w:history="1">
              <w:r w:rsidR="00A728AB" w:rsidRPr="00417140">
                <w:rPr>
                  <w:rFonts w:ascii="Arial" w:eastAsia="Times New Roman" w:hAnsi="Arial" w:cs="Arial"/>
                  <w:highlight w:val="yellow"/>
                  <w:u w:val="single"/>
                  <w:shd w:val="clear" w:color="auto" w:fill="5F259F"/>
                  <w:lang w:val="en-GB" w:eastAsia="en-GB"/>
                </w:rPr>
                <w:t>5.10 - Landlords must make reasonable adjustments for residents where appropriate under the Equality Act 2010.</w:t>
              </w:r>
            </w:hyperlink>
          </w:p>
          <w:p w14:paraId="2AD587E7" w14:textId="77777777" w:rsidR="00A728AB" w:rsidRPr="00417140"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417140">
              <w:rPr>
                <w:rFonts w:ascii="Arial" w:eastAsia="Times New Roman" w:hAnsi="Arial" w:cs="Arial"/>
                <w:lang w:val="en-GB" w:eastAsia="en-GB"/>
              </w:rPr>
              <w:lastRenderedPageBreak/>
              <w:t>Code requirement</w:t>
            </w:r>
          </w:p>
          <w:p w14:paraId="5CCB6B74" w14:textId="77777777" w:rsidR="00A728AB" w:rsidRPr="00417140" w:rsidRDefault="00A728AB" w:rsidP="00A728AB">
            <w:pPr>
              <w:shd w:val="clear" w:color="auto" w:fill="FFFFFF"/>
              <w:spacing w:before="100" w:beforeAutospacing="1" w:after="100" w:afterAutospacing="1"/>
              <w:rPr>
                <w:rFonts w:ascii="Arial" w:eastAsia="Times New Roman" w:hAnsi="Arial" w:cs="Arial"/>
                <w:lang w:val="en-GB" w:eastAsia="en-GB"/>
              </w:rPr>
            </w:pPr>
            <w:r w:rsidRPr="00417140">
              <w:rPr>
                <w:rFonts w:ascii="Arial" w:eastAsia="Times New Roman" w:hAnsi="Arial" w:cs="Arial"/>
                <w:lang w:val="en-GB" w:eastAsia="en-GB"/>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p>
          <w:p w14:paraId="6D7A72E5" w14:textId="77777777" w:rsidR="00A728AB" w:rsidRPr="00417140" w:rsidRDefault="00A728AB" w:rsidP="00C5362F">
            <w:pPr>
              <w:spacing w:before="100" w:beforeAutospacing="1" w:after="100" w:afterAutospacing="1"/>
              <w:outlineLvl w:val="2"/>
              <w:rPr>
                <w:rFonts w:ascii="Arial" w:eastAsia="Times New Roman" w:hAnsi="Arial" w:cs="Arial"/>
                <w:highlight w:val="yellow"/>
                <w:lang w:val="en-GB" w:eastAsia="en-GB"/>
              </w:rPr>
            </w:pPr>
          </w:p>
        </w:tc>
        <w:tc>
          <w:tcPr>
            <w:tcW w:w="678" w:type="dxa"/>
          </w:tcPr>
          <w:p w14:paraId="0D969E06" w14:textId="3885B3BD"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66391622" w14:textId="137DD3F8"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notes on system</w:t>
            </w:r>
          </w:p>
        </w:tc>
        <w:tc>
          <w:tcPr>
            <w:tcW w:w="3598" w:type="dxa"/>
          </w:tcPr>
          <w:p w14:paraId="3712FAE8"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A728AB" w:rsidRPr="003A3F7D" w14:paraId="05E0A31F" w14:textId="77777777" w:rsidTr="00523EB0">
        <w:tc>
          <w:tcPr>
            <w:tcW w:w="6516" w:type="dxa"/>
          </w:tcPr>
          <w:p w14:paraId="546AAFA6" w14:textId="77777777" w:rsidR="00A728AB" w:rsidRPr="003A3F7D" w:rsidRDefault="00B05888" w:rsidP="00A728AB">
            <w:pPr>
              <w:rPr>
                <w:rFonts w:ascii="Times New Roman" w:eastAsia="Times New Roman" w:hAnsi="Times New Roman" w:cs="Times New Roman"/>
                <w:lang w:val="en-GB" w:eastAsia="en-GB"/>
              </w:rPr>
            </w:pPr>
            <w:hyperlink r:id="rId38" w:history="1">
              <w:r w:rsidR="00A728AB" w:rsidRPr="00417140">
                <w:rPr>
                  <w:rFonts w:ascii="Arial" w:eastAsia="Times New Roman" w:hAnsi="Arial" w:cs="Arial"/>
                  <w:highlight w:val="yellow"/>
                  <w:u w:val="single"/>
                  <w:shd w:val="clear" w:color="auto" w:fill="5F259F"/>
                  <w:lang w:val="en-GB" w:eastAsia="en-GB"/>
                </w:rPr>
                <w:t>5.11 - Landlords must not refuse to escalate a complaint through all stages of the complaints procedure unless it has valid reasons to do so</w:t>
              </w:r>
            </w:hyperlink>
          </w:p>
          <w:p w14:paraId="1BE146B4"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C62213D"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not refuse to escalate a complaint through all stages of the complaints procedure unless it has valid reasons to do so. Landlords must clearly set out these reasons, and they must comply with the provisions set out in section 2 of this Code. </w:t>
            </w:r>
          </w:p>
          <w:p w14:paraId="51EB76B6"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5136018D" w14:textId="7C4D34D8"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FE66B78" w14:textId="6408719D" w:rsidR="00A728AB" w:rsidRPr="003A3F7D" w:rsidRDefault="003239B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65B5ADFD" w14:textId="646BB6B0" w:rsidR="00A728AB" w:rsidRPr="003A3F7D" w:rsidRDefault="003239B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We will not refuse to escalate a complaint through its process unless there is an exceptional and valid reason to do so. This situation would comply with section 2 of the code.</w:t>
            </w:r>
          </w:p>
        </w:tc>
      </w:tr>
      <w:tr w:rsidR="00A728AB" w:rsidRPr="003A3F7D" w14:paraId="15DE49CE" w14:textId="77777777" w:rsidTr="00523EB0">
        <w:tc>
          <w:tcPr>
            <w:tcW w:w="6516" w:type="dxa"/>
          </w:tcPr>
          <w:p w14:paraId="08E1B5FD" w14:textId="77777777" w:rsidR="003239B8" w:rsidRPr="003A3F7D" w:rsidRDefault="00B05888" w:rsidP="003239B8">
            <w:pPr>
              <w:rPr>
                <w:rFonts w:ascii="Times New Roman" w:eastAsia="Times New Roman" w:hAnsi="Times New Roman" w:cs="Times New Roman"/>
                <w:lang w:val="en-GB" w:eastAsia="en-GB"/>
              </w:rPr>
            </w:pPr>
            <w:hyperlink r:id="rId39" w:history="1">
              <w:r w:rsidR="003239B8" w:rsidRPr="00417140">
                <w:rPr>
                  <w:rFonts w:ascii="Arial" w:eastAsia="Times New Roman" w:hAnsi="Arial" w:cs="Arial"/>
                  <w:highlight w:val="yellow"/>
                  <w:u w:val="single"/>
                  <w:shd w:val="clear" w:color="auto" w:fill="5F259F"/>
                  <w:lang w:val="en-GB" w:eastAsia="en-GB"/>
                </w:rPr>
                <w:t>5.12 - A full record must be kept of the complaint, and the outcomes at each stage</w:t>
              </w:r>
            </w:hyperlink>
          </w:p>
          <w:p w14:paraId="560F6B0C" w14:textId="77777777" w:rsidR="003239B8" w:rsidRPr="003A3F7D" w:rsidRDefault="003239B8" w:rsidP="003239B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88A97C8" w14:textId="77777777" w:rsidR="003239B8" w:rsidRPr="003A3F7D" w:rsidRDefault="003239B8" w:rsidP="003239B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p>
          <w:p w14:paraId="15DE986F"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178A8855" w14:textId="38F144D8"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389CEC96" w14:textId="74373068" w:rsidR="00A728AB" w:rsidRPr="003A3F7D" w:rsidRDefault="003239B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Monitoring system in place</w:t>
            </w:r>
          </w:p>
        </w:tc>
        <w:tc>
          <w:tcPr>
            <w:tcW w:w="3598" w:type="dxa"/>
          </w:tcPr>
          <w:p w14:paraId="772D09CF"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A728AB" w:rsidRPr="003A3F7D" w14:paraId="6181C40F" w14:textId="77777777" w:rsidTr="00523EB0">
        <w:tc>
          <w:tcPr>
            <w:tcW w:w="6516" w:type="dxa"/>
          </w:tcPr>
          <w:p w14:paraId="6236285A" w14:textId="77777777" w:rsidR="003239B8" w:rsidRPr="003A3F7D" w:rsidRDefault="00B05888" w:rsidP="003239B8">
            <w:pPr>
              <w:rPr>
                <w:rFonts w:ascii="Times New Roman" w:eastAsia="Times New Roman" w:hAnsi="Times New Roman" w:cs="Times New Roman"/>
                <w:lang w:val="en-GB" w:eastAsia="en-GB"/>
              </w:rPr>
            </w:pPr>
            <w:hyperlink r:id="rId40" w:history="1">
              <w:r w:rsidR="003239B8" w:rsidRPr="00417140">
                <w:rPr>
                  <w:rFonts w:ascii="Arial" w:eastAsia="Times New Roman" w:hAnsi="Arial" w:cs="Arial"/>
                  <w:highlight w:val="yellow"/>
                  <w:u w:val="single"/>
                  <w:shd w:val="clear" w:color="auto" w:fill="5F259F"/>
                  <w:lang w:val="en-GB" w:eastAsia="en-GB"/>
                </w:rPr>
                <w:t>5.13 - Landlords must have processes in place to ensure a complaint can be remedied at any stage of its complaints process</w:t>
              </w:r>
            </w:hyperlink>
          </w:p>
          <w:p w14:paraId="52B6FDA1" w14:textId="77777777" w:rsidR="003239B8" w:rsidRPr="003A3F7D" w:rsidRDefault="003239B8" w:rsidP="003239B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12CE9C5" w14:textId="77777777" w:rsidR="003239B8" w:rsidRPr="003A3F7D" w:rsidRDefault="003239B8" w:rsidP="003239B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lastRenderedPageBreak/>
              <w:t>Landlords must have processes in place to ensure a complaint can be remedied at any stage of its complaints process. Landlords must ensure appropriate remedies can be provided at any stage of the complaints process without the need for escalation.  </w:t>
            </w:r>
          </w:p>
          <w:p w14:paraId="2792BC93"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435923BA" w14:textId="1AEAEE69"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4DBC659F" w14:textId="1352422C" w:rsidR="00A728AB" w:rsidRPr="003A3F7D" w:rsidRDefault="003239B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procedure in place</w:t>
            </w:r>
          </w:p>
        </w:tc>
        <w:tc>
          <w:tcPr>
            <w:tcW w:w="3598" w:type="dxa"/>
          </w:tcPr>
          <w:p w14:paraId="72535462" w14:textId="77777777" w:rsidR="003239B8" w:rsidRPr="003A3F7D" w:rsidRDefault="003239B8" w:rsidP="003239B8">
            <w:pPr>
              <w:numPr>
                <w:ilvl w:val="0"/>
                <w:numId w:val="69"/>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Association’s culture encourages (where appropriate) for complaints to be remedied at any stage or escalation.</w:t>
            </w:r>
          </w:p>
          <w:p w14:paraId="4F935070"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A728AB" w:rsidRPr="003A3F7D" w14:paraId="2DC48818" w14:textId="77777777" w:rsidTr="00523EB0">
        <w:tc>
          <w:tcPr>
            <w:tcW w:w="6516" w:type="dxa"/>
          </w:tcPr>
          <w:p w14:paraId="5CE964A9" w14:textId="77777777" w:rsidR="003239B8" w:rsidRPr="003A3F7D" w:rsidRDefault="00B05888" w:rsidP="003239B8">
            <w:pPr>
              <w:rPr>
                <w:rFonts w:ascii="Times New Roman" w:eastAsia="Times New Roman" w:hAnsi="Times New Roman" w:cs="Times New Roman"/>
                <w:lang w:val="en-GB" w:eastAsia="en-GB"/>
              </w:rPr>
            </w:pPr>
            <w:hyperlink r:id="rId41" w:history="1">
              <w:r w:rsidR="003239B8" w:rsidRPr="00417140">
                <w:rPr>
                  <w:rFonts w:ascii="Arial" w:eastAsia="Times New Roman" w:hAnsi="Arial" w:cs="Arial"/>
                  <w:highlight w:val="yellow"/>
                  <w:u w:val="single"/>
                  <w:shd w:val="clear" w:color="auto" w:fill="5F259F"/>
                  <w:lang w:val="en-GB" w:eastAsia="en-GB"/>
                </w:rPr>
                <w:t>5.14 - Landlords must have policies and procedures in place for managing unacceptable behaviour from residents and/or their representatives</w:t>
              </w:r>
            </w:hyperlink>
          </w:p>
          <w:p w14:paraId="00C786C8" w14:textId="77777777" w:rsidR="003239B8" w:rsidRPr="003A3F7D" w:rsidRDefault="003239B8" w:rsidP="003239B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18A62E7" w14:textId="77777777" w:rsidR="003239B8" w:rsidRPr="003A3F7D" w:rsidRDefault="003239B8" w:rsidP="003239B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have policies and procedures in place for managing unacceptable behaviour from residents and/or their representatives. Landlords must be able to evidence reasons for putting any restrictions in place and must keep restrictions under regular review.</w:t>
            </w:r>
          </w:p>
          <w:p w14:paraId="4A4B5874"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478D2E49" w14:textId="41C8E0C0"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E357FB0" w14:textId="6320D1A7" w:rsidR="00A728AB" w:rsidRPr="003A3F7D" w:rsidRDefault="003239B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Complaints policy, ASB policy</w:t>
            </w:r>
          </w:p>
        </w:tc>
        <w:tc>
          <w:tcPr>
            <w:tcW w:w="3598" w:type="dxa"/>
          </w:tcPr>
          <w:p w14:paraId="35703C42"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A728AB" w:rsidRPr="003A3F7D" w14:paraId="4D6304A5" w14:textId="77777777" w:rsidTr="00523EB0">
        <w:tc>
          <w:tcPr>
            <w:tcW w:w="6516" w:type="dxa"/>
          </w:tcPr>
          <w:p w14:paraId="5C328164" w14:textId="77777777" w:rsidR="003239B8" w:rsidRPr="003A3F7D" w:rsidRDefault="00B05888" w:rsidP="003239B8">
            <w:pPr>
              <w:rPr>
                <w:rFonts w:ascii="Times New Roman" w:eastAsia="Times New Roman" w:hAnsi="Times New Roman" w:cs="Times New Roman"/>
                <w:lang w:val="en-GB" w:eastAsia="en-GB"/>
              </w:rPr>
            </w:pPr>
            <w:hyperlink r:id="rId42" w:history="1">
              <w:r w:rsidR="003239B8" w:rsidRPr="00331C9F">
                <w:rPr>
                  <w:rFonts w:ascii="Arial" w:eastAsia="Times New Roman" w:hAnsi="Arial" w:cs="Arial"/>
                  <w:highlight w:val="yellow"/>
                  <w:u w:val="single"/>
                  <w:shd w:val="clear" w:color="auto" w:fill="5F259F"/>
                  <w:lang w:val="en-GB" w:eastAsia="en-GB"/>
                </w:rPr>
                <w:t>5.15 - Any restrictions placed on contact due to unacceptable behaviour must be proportionate</w:t>
              </w:r>
            </w:hyperlink>
          </w:p>
          <w:p w14:paraId="189AB126" w14:textId="77777777" w:rsidR="003239B8" w:rsidRPr="003A3F7D" w:rsidRDefault="003239B8" w:rsidP="003239B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18AADCA" w14:textId="77777777" w:rsidR="003239B8" w:rsidRPr="003A3F7D" w:rsidRDefault="003239B8" w:rsidP="003239B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Any restrictions placed on contact due to unacceptable behaviour must be proportionate and demonstrate regard for the provisions of the Equality Act 2010. </w:t>
            </w:r>
          </w:p>
          <w:p w14:paraId="67A5CB92"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5E7F8B7C" w14:textId="5262FED7"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E170004"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3598" w:type="dxa"/>
          </w:tcPr>
          <w:p w14:paraId="6C03766E" w14:textId="77777777" w:rsidR="003239B8" w:rsidRPr="003A3F7D" w:rsidRDefault="003239B8" w:rsidP="003239B8">
            <w:pPr>
              <w:numPr>
                <w:ilvl w:val="0"/>
                <w:numId w:val="7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Decisions are sanctioned by a senior person within the organisation, part of the decision is a due regard to the Equality Act 2010 and restrictions are applied as an exception.</w:t>
            </w:r>
          </w:p>
          <w:p w14:paraId="33688FD7"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3239B8" w:rsidRPr="003A3F7D" w14:paraId="71997CE7" w14:textId="77777777" w:rsidTr="00523EB0">
        <w:tc>
          <w:tcPr>
            <w:tcW w:w="6516" w:type="dxa"/>
          </w:tcPr>
          <w:p w14:paraId="67C2DD52" w14:textId="77777777" w:rsidR="003B3DD8" w:rsidRPr="003A3F7D" w:rsidRDefault="003B3DD8" w:rsidP="003B3DD8">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6 – Complaints stages</w:t>
            </w:r>
          </w:p>
          <w:p w14:paraId="39B18DBF" w14:textId="77777777" w:rsidR="003B3DD8" w:rsidRPr="003A3F7D" w:rsidRDefault="00B05888" w:rsidP="003B3DD8">
            <w:pPr>
              <w:shd w:val="clear" w:color="auto" w:fill="FFFFFF"/>
              <w:rPr>
                <w:rFonts w:ascii="Arial" w:eastAsia="Times New Roman" w:hAnsi="Arial" w:cs="Arial"/>
                <w:lang w:val="en-GB" w:eastAsia="en-GB"/>
              </w:rPr>
            </w:pPr>
            <w:hyperlink r:id="rId43" w:history="1">
              <w:r w:rsidR="003B3DD8" w:rsidRPr="00331C9F">
                <w:rPr>
                  <w:rFonts w:ascii="Arial" w:eastAsia="Times New Roman" w:hAnsi="Arial" w:cs="Arial"/>
                  <w:highlight w:val="yellow"/>
                  <w:u w:val="single"/>
                  <w:shd w:val="clear" w:color="auto" w:fill="5F259F"/>
                  <w:lang w:val="en-GB" w:eastAsia="en-GB"/>
                </w:rPr>
                <w:t>6.1 - Landlords must have processes in place to consider which complaints can be responded to as early as possible, and which require further investigation</w:t>
              </w:r>
            </w:hyperlink>
          </w:p>
          <w:p w14:paraId="6B97B4FF"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360787F5"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xml:space="preserve">Landlords must have processes in place to consider which complaints can be responded to as early as possible, and which require further investigation. Landlords must consider factors </w:t>
            </w:r>
            <w:r w:rsidRPr="003A3F7D">
              <w:rPr>
                <w:rFonts w:ascii="Arial" w:eastAsia="Times New Roman" w:hAnsi="Arial" w:cs="Arial"/>
                <w:lang w:val="en-GB" w:eastAsia="en-GB"/>
              </w:rPr>
              <w:lastRenderedPageBreak/>
              <w:t>such as the complexity of the complaint and whether the resident is vulnerable or at risk. Most stage 1 complaints can be resolved promptly, and an explanation, apology or resolution provided to the resident. </w:t>
            </w:r>
          </w:p>
          <w:p w14:paraId="244E9F31"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c>
          <w:tcPr>
            <w:tcW w:w="678" w:type="dxa"/>
          </w:tcPr>
          <w:p w14:paraId="773DD4F1" w14:textId="3AD756D2" w:rsidR="003239B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6BB410F2" w14:textId="3BEDA85E"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p w14:paraId="1A1F1FF5" w14:textId="00D50583"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3598" w:type="dxa"/>
          </w:tcPr>
          <w:p w14:paraId="0B397E1C" w14:textId="77777777" w:rsidR="003B3DD8" w:rsidRPr="003A3F7D" w:rsidRDefault="003B3DD8" w:rsidP="003B3DD8">
            <w:pPr>
              <w:numPr>
                <w:ilvl w:val="0"/>
                <w:numId w:val="7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Complaints are dealt with as quickly as possible. If cases are particularly complex and additional time is needed to carry out an investigation or find a resolution, customer are kept informed.</w:t>
            </w:r>
          </w:p>
          <w:p w14:paraId="3719BDF7"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r>
      <w:tr w:rsidR="003239B8" w:rsidRPr="003A3F7D" w14:paraId="58515B70" w14:textId="77777777" w:rsidTr="00523EB0">
        <w:tc>
          <w:tcPr>
            <w:tcW w:w="6516" w:type="dxa"/>
          </w:tcPr>
          <w:p w14:paraId="41D2BD33" w14:textId="77777777" w:rsidR="003B3DD8" w:rsidRPr="003A3F7D" w:rsidRDefault="00B05888" w:rsidP="003B3DD8">
            <w:pPr>
              <w:rPr>
                <w:rFonts w:ascii="Times New Roman" w:eastAsia="Times New Roman" w:hAnsi="Times New Roman" w:cs="Times New Roman"/>
                <w:lang w:val="en-GB" w:eastAsia="en-GB"/>
              </w:rPr>
            </w:pPr>
            <w:hyperlink r:id="rId44" w:history="1">
              <w:r w:rsidR="003B3DD8" w:rsidRPr="00331C9F">
                <w:rPr>
                  <w:rFonts w:ascii="Arial" w:eastAsia="Times New Roman" w:hAnsi="Arial" w:cs="Arial"/>
                  <w:highlight w:val="yellow"/>
                  <w:u w:val="single"/>
                  <w:shd w:val="clear" w:color="auto" w:fill="5F259F"/>
                  <w:lang w:val="en-GB" w:eastAsia="en-GB"/>
                </w:rPr>
                <w:t>6.2 - Complaints must be acknowledged, defined and logged at stage 1 of the complaints procedure within five working days of the complaint being received</w:t>
              </w:r>
            </w:hyperlink>
          </w:p>
          <w:p w14:paraId="4CB13680"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584B8B2"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Complaints must be acknowledged, defined and logged at stage 1 of the complaints procedure </w:t>
            </w:r>
            <w:r w:rsidRPr="003A3F7D">
              <w:rPr>
                <w:rFonts w:ascii="Arial" w:eastAsia="Times New Roman" w:hAnsi="Arial" w:cs="Arial"/>
                <w:u w:val="single"/>
                <w:lang w:val="en-GB" w:eastAsia="en-GB"/>
              </w:rPr>
              <w:t>within five working days of the complaint being received</w:t>
            </w:r>
            <w:r w:rsidRPr="003A3F7D">
              <w:rPr>
                <w:rFonts w:ascii="Arial" w:eastAsia="Times New Roman" w:hAnsi="Arial" w:cs="Arial"/>
                <w:lang w:val="en-GB" w:eastAsia="en-GB"/>
              </w:rPr>
              <w:t>. </w:t>
            </w:r>
          </w:p>
          <w:p w14:paraId="28599165"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c>
          <w:tcPr>
            <w:tcW w:w="678" w:type="dxa"/>
          </w:tcPr>
          <w:p w14:paraId="0F2BA3B0" w14:textId="722A9286" w:rsidR="003239B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6C1B2C90" w14:textId="77777777"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monitoring, reporting</w:t>
            </w:r>
          </w:p>
          <w:p w14:paraId="1833622B" w14:textId="7268EC78"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3598" w:type="dxa"/>
          </w:tcPr>
          <w:p w14:paraId="0649CD30"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r>
      <w:tr w:rsidR="003239B8" w:rsidRPr="003A3F7D" w14:paraId="10D4C466" w14:textId="77777777" w:rsidTr="00523EB0">
        <w:tc>
          <w:tcPr>
            <w:tcW w:w="6516" w:type="dxa"/>
          </w:tcPr>
          <w:p w14:paraId="3EE51027" w14:textId="77777777" w:rsidR="003B3DD8" w:rsidRPr="003A3F7D" w:rsidRDefault="00B05888" w:rsidP="003B3DD8">
            <w:pPr>
              <w:rPr>
                <w:rFonts w:ascii="Times New Roman" w:eastAsia="Times New Roman" w:hAnsi="Times New Roman" w:cs="Times New Roman"/>
                <w:lang w:val="en-GB" w:eastAsia="en-GB"/>
              </w:rPr>
            </w:pPr>
            <w:hyperlink r:id="rId45" w:history="1">
              <w:r w:rsidR="003B3DD8" w:rsidRPr="00331C9F">
                <w:rPr>
                  <w:rFonts w:ascii="Arial" w:eastAsia="Times New Roman" w:hAnsi="Arial" w:cs="Arial"/>
                  <w:highlight w:val="yellow"/>
                  <w:u w:val="single"/>
                  <w:shd w:val="clear" w:color="auto" w:fill="5F259F"/>
                  <w:lang w:val="en-GB" w:eastAsia="en-GB"/>
                </w:rPr>
                <w:t>6.3 - Landlords must issue a full response to stage 1 complaints within 10 working days of the complaint being acknowledged</w:t>
              </w:r>
            </w:hyperlink>
          </w:p>
          <w:p w14:paraId="74A96DB3"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2E25B73"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issue a full response to stage 1 complaints </w:t>
            </w:r>
            <w:r w:rsidRPr="003A3F7D">
              <w:rPr>
                <w:rFonts w:ascii="Arial" w:eastAsia="Times New Roman" w:hAnsi="Arial" w:cs="Arial"/>
                <w:u w:val="single"/>
                <w:lang w:val="en-GB" w:eastAsia="en-GB"/>
              </w:rPr>
              <w:t>within 10 working days</w:t>
            </w:r>
            <w:r w:rsidRPr="003A3F7D">
              <w:rPr>
                <w:rFonts w:ascii="Arial" w:eastAsia="Times New Roman" w:hAnsi="Arial" w:cs="Arial"/>
                <w:lang w:val="en-GB" w:eastAsia="en-GB"/>
              </w:rPr>
              <w:t> of the complaint being acknowledged.  </w:t>
            </w:r>
          </w:p>
          <w:p w14:paraId="4B851EB9"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c>
          <w:tcPr>
            <w:tcW w:w="678" w:type="dxa"/>
          </w:tcPr>
          <w:p w14:paraId="4CF88F00" w14:textId="66440F85" w:rsidR="003239B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7692CD23" w14:textId="5D63FF81"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monitoring and reporting</w:t>
            </w:r>
          </w:p>
        </w:tc>
        <w:tc>
          <w:tcPr>
            <w:tcW w:w="3598" w:type="dxa"/>
          </w:tcPr>
          <w:p w14:paraId="29609F4A" w14:textId="52689A58" w:rsidR="003B3DD8" w:rsidRPr="003A3F7D" w:rsidRDefault="003B3DD8" w:rsidP="003B3DD8">
            <w:pPr>
              <w:numPr>
                <w:ilvl w:val="0"/>
                <w:numId w:val="79"/>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Performance on the recording and responding to complaints forms part of the reports</w:t>
            </w:r>
          </w:p>
          <w:p w14:paraId="78D4A542"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r>
      <w:tr w:rsidR="003A3F7D" w:rsidRPr="003A3F7D" w14:paraId="7F5D64EA" w14:textId="77777777" w:rsidTr="00523EB0">
        <w:tc>
          <w:tcPr>
            <w:tcW w:w="6516" w:type="dxa"/>
          </w:tcPr>
          <w:p w14:paraId="54CAD3AA" w14:textId="77777777" w:rsidR="003B3DD8" w:rsidRPr="003A3F7D" w:rsidRDefault="00B05888" w:rsidP="003B3DD8">
            <w:pPr>
              <w:rPr>
                <w:rFonts w:ascii="Times New Roman" w:eastAsia="Times New Roman" w:hAnsi="Times New Roman" w:cs="Times New Roman"/>
                <w:lang w:val="en-GB" w:eastAsia="en-GB"/>
              </w:rPr>
            </w:pPr>
            <w:hyperlink r:id="rId46" w:history="1">
              <w:r w:rsidR="003B3DD8" w:rsidRPr="00331C9F">
                <w:rPr>
                  <w:rFonts w:ascii="Arial" w:eastAsia="Times New Roman" w:hAnsi="Arial" w:cs="Arial"/>
                  <w:highlight w:val="yellow"/>
                  <w:u w:val="single"/>
                  <w:shd w:val="clear" w:color="auto" w:fill="5F259F"/>
                  <w:lang w:val="en-GB" w:eastAsia="en-GB"/>
                </w:rPr>
                <w:t>6.4 - Landlords must decide whether an extension to this timescale is needed for complex complaints</w:t>
              </w:r>
            </w:hyperlink>
          </w:p>
          <w:p w14:paraId="0427029E"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679C236A"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p>
          <w:p w14:paraId="4D7F346D"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c>
          <w:tcPr>
            <w:tcW w:w="678" w:type="dxa"/>
          </w:tcPr>
          <w:p w14:paraId="240B1C5B" w14:textId="5C14506F" w:rsidR="003239B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94B91F8" w14:textId="66E95CAD"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584DC130" w14:textId="77777777"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Extensions only approved if agreed by SMT/ </w:t>
            </w:r>
            <w:proofErr w:type="spellStart"/>
            <w:r w:rsidRPr="003A3F7D">
              <w:rPr>
                <w:rFonts w:ascii="Arial" w:eastAsia="Times New Roman" w:hAnsi="Arial" w:cs="Arial"/>
                <w:lang w:val="en-GB" w:eastAsia="en-GB"/>
              </w:rPr>
              <w:t>CEx</w:t>
            </w:r>
            <w:proofErr w:type="spellEnd"/>
            <w:r w:rsidRPr="003A3F7D">
              <w:rPr>
                <w:rFonts w:ascii="Arial" w:eastAsia="Times New Roman" w:hAnsi="Arial" w:cs="Arial"/>
                <w:lang w:val="en-GB" w:eastAsia="en-GB"/>
              </w:rPr>
              <w:t>.</w:t>
            </w:r>
          </w:p>
          <w:p w14:paraId="432BB8CD" w14:textId="3E5530C8" w:rsidR="003B3DD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Explanation given if done.</w:t>
            </w:r>
          </w:p>
        </w:tc>
      </w:tr>
      <w:tr w:rsidR="003239B8" w:rsidRPr="003A3F7D" w14:paraId="1D1FF036" w14:textId="77777777" w:rsidTr="00523EB0">
        <w:tc>
          <w:tcPr>
            <w:tcW w:w="6516" w:type="dxa"/>
          </w:tcPr>
          <w:p w14:paraId="1C7EF54A" w14:textId="77777777" w:rsidR="003B3DD8" w:rsidRPr="003A3F7D" w:rsidRDefault="00B05888" w:rsidP="003B3DD8">
            <w:pPr>
              <w:rPr>
                <w:rFonts w:ascii="Times New Roman" w:eastAsia="Times New Roman" w:hAnsi="Times New Roman" w:cs="Times New Roman"/>
                <w:lang w:val="en-GB" w:eastAsia="en-GB"/>
              </w:rPr>
            </w:pPr>
            <w:hyperlink r:id="rId47" w:history="1">
              <w:r w:rsidR="003B3DD8" w:rsidRPr="00331C9F">
                <w:rPr>
                  <w:rFonts w:ascii="Arial" w:eastAsia="Times New Roman" w:hAnsi="Arial" w:cs="Arial"/>
                  <w:highlight w:val="yellow"/>
                  <w:u w:val="single"/>
                  <w:shd w:val="clear" w:color="auto" w:fill="5F259F"/>
                  <w:lang w:val="en-GB" w:eastAsia="en-GB"/>
                </w:rPr>
                <w:t>6.5 - When an organisation informs a resident about an extension to these timescales, they must be provided with the contact details of the Ombudsman</w:t>
              </w:r>
            </w:hyperlink>
          </w:p>
          <w:p w14:paraId="4D94E49C"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64130E82"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When an organisation informs a resident about an extension to these timescales, they must be provided with the contact details of the Ombudsman. </w:t>
            </w:r>
          </w:p>
          <w:p w14:paraId="3CF55A0C"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c>
          <w:tcPr>
            <w:tcW w:w="678" w:type="dxa"/>
          </w:tcPr>
          <w:p w14:paraId="2B8C4DB6" w14:textId="125E9A7A" w:rsidR="003239B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AD06CCF" w14:textId="42029791"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p w14:paraId="264F29E2"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Letter templates</w:t>
            </w:r>
          </w:p>
          <w:p w14:paraId="408E004E" w14:textId="2C73D64D"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3598" w:type="dxa"/>
          </w:tcPr>
          <w:p w14:paraId="22AE8B3A"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r>
      <w:tr w:rsidR="003239B8" w:rsidRPr="003A3F7D" w14:paraId="1C336C96" w14:textId="77777777" w:rsidTr="00523EB0">
        <w:tc>
          <w:tcPr>
            <w:tcW w:w="6516" w:type="dxa"/>
          </w:tcPr>
          <w:p w14:paraId="71C3B316" w14:textId="77777777" w:rsidR="003B3DD8" w:rsidRPr="003A3F7D" w:rsidRDefault="00B05888" w:rsidP="003B3DD8">
            <w:pPr>
              <w:rPr>
                <w:rFonts w:ascii="Times New Roman" w:eastAsia="Times New Roman" w:hAnsi="Times New Roman" w:cs="Times New Roman"/>
                <w:lang w:val="en-GB" w:eastAsia="en-GB"/>
              </w:rPr>
            </w:pPr>
            <w:hyperlink r:id="rId48" w:history="1">
              <w:r w:rsidR="003B3DD8" w:rsidRPr="00331C9F">
                <w:rPr>
                  <w:rFonts w:ascii="Arial" w:eastAsia="Times New Roman" w:hAnsi="Arial" w:cs="Arial"/>
                  <w:highlight w:val="yellow"/>
                  <w:u w:val="single"/>
                  <w:shd w:val="clear" w:color="auto" w:fill="5F259F"/>
                  <w:lang w:val="en-GB" w:eastAsia="en-GB"/>
                </w:rPr>
                <w:t>6.6 - A complaint response must be provided to the resident when the answer to the complaint is known, not when the outstanding actions required to address the issue are completed</w:t>
              </w:r>
            </w:hyperlink>
          </w:p>
          <w:p w14:paraId="7BBA5A3C"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6D4F0DAC" w14:textId="443ED460" w:rsidR="003239B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p>
        </w:tc>
        <w:tc>
          <w:tcPr>
            <w:tcW w:w="678" w:type="dxa"/>
          </w:tcPr>
          <w:p w14:paraId="0CCC7952" w14:textId="5259003A" w:rsidR="003239B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B56FFC1" w14:textId="04CE316A"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739E5518"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r>
      <w:tr w:rsidR="003B3DD8" w:rsidRPr="003A3F7D" w14:paraId="68793DAF" w14:textId="77777777" w:rsidTr="00523EB0">
        <w:tc>
          <w:tcPr>
            <w:tcW w:w="6516" w:type="dxa"/>
          </w:tcPr>
          <w:p w14:paraId="47A36576" w14:textId="77777777" w:rsidR="003B3DD8" w:rsidRPr="003A3F7D" w:rsidRDefault="00B05888" w:rsidP="003B3DD8">
            <w:pPr>
              <w:rPr>
                <w:rFonts w:ascii="Times New Roman" w:eastAsia="Times New Roman" w:hAnsi="Times New Roman" w:cs="Times New Roman"/>
                <w:lang w:val="en-GB" w:eastAsia="en-GB"/>
              </w:rPr>
            </w:pPr>
            <w:hyperlink r:id="rId49" w:history="1">
              <w:r w:rsidR="003B3DD8" w:rsidRPr="00331C9F">
                <w:rPr>
                  <w:rFonts w:ascii="Arial" w:eastAsia="Times New Roman" w:hAnsi="Arial" w:cs="Arial"/>
                  <w:highlight w:val="yellow"/>
                  <w:u w:val="single"/>
                  <w:shd w:val="clear" w:color="auto" w:fill="5F259F"/>
                  <w:lang w:val="en-GB" w:eastAsia="en-GB"/>
                </w:rPr>
                <w:t>6.7 - Landlords must address all points raised in the complaint definition and provide clear reasons for any decisions</w:t>
              </w:r>
            </w:hyperlink>
          </w:p>
          <w:p w14:paraId="62784219"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3A8C97F1"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address all points raised in the complaint definition and provide clear reasons for any decisions, referencing the relevant policy, law and good practice where appropriate. </w:t>
            </w:r>
          </w:p>
          <w:p w14:paraId="3814EDC1"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15F1E792" w14:textId="3B6A9CF8"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7C4D9970" w14:textId="35F76BA4" w:rsidR="003B3DD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48044FE1" w14:textId="261944CA" w:rsidR="003B3DD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Monitoring and reporting</w:t>
            </w:r>
          </w:p>
        </w:tc>
      </w:tr>
      <w:tr w:rsidR="003B3DD8" w:rsidRPr="003A3F7D" w14:paraId="4FD516A1" w14:textId="77777777" w:rsidTr="00523EB0">
        <w:tc>
          <w:tcPr>
            <w:tcW w:w="6516" w:type="dxa"/>
          </w:tcPr>
          <w:p w14:paraId="33346083" w14:textId="77777777" w:rsidR="003B3DD8" w:rsidRPr="003A3F7D" w:rsidRDefault="00B05888" w:rsidP="003B3DD8">
            <w:pPr>
              <w:rPr>
                <w:rFonts w:ascii="Times New Roman" w:eastAsia="Times New Roman" w:hAnsi="Times New Roman" w:cs="Times New Roman"/>
                <w:lang w:val="en-GB" w:eastAsia="en-GB"/>
              </w:rPr>
            </w:pPr>
            <w:hyperlink r:id="rId50" w:history="1">
              <w:r w:rsidR="003B3DD8" w:rsidRPr="00331C9F">
                <w:rPr>
                  <w:rFonts w:ascii="Arial" w:eastAsia="Times New Roman" w:hAnsi="Arial" w:cs="Arial"/>
                  <w:highlight w:val="yellow"/>
                  <w:u w:val="single"/>
                  <w:shd w:val="clear" w:color="auto" w:fill="5F259F"/>
                  <w:lang w:val="en-GB" w:eastAsia="en-GB"/>
                </w:rPr>
                <w:t>6.8 - Where residents raise additional complaints during the investigation, these must be incorporated into the stage 1 response if it has not been issued</w:t>
              </w:r>
            </w:hyperlink>
          </w:p>
          <w:p w14:paraId="7B675595"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64B26B8"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xml:space="preserve">Where residents raise additional complaints during the investigation, these must be incorporated into the stage 1 </w:t>
            </w:r>
            <w:r w:rsidRPr="003A3F7D">
              <w:rPr>
                <w:rFonts w:ascii="Arial" w:eastAsia="Times New Roman" w:hAnsi="Arial" w:cs="Arial"/>
                <w:lang w:val="en-GB" w:eastAsia="en-GB"/>
              </w:rPr>
              <w:lastRenderedPageBreak/>
              <w:t>response if they are related and the stage 1 response has not been issued. Where the stage 1 response has been issued, the new issues are unrelated to the issues already being investigated or it would unreasonably delay the response, the new issues must be logged as a new complaint. </w:t>
            </w:r>
          </w:p>
          <w:p w14:paraId="54C6B7E4" w14:textId="77777777" w:rsidR="003B3DD8" w:rsidRPr="003A3F7D" w:rsidRDefault="00B05888" w:rsidP="003B3DD8">
            <w:pPr>
              <w:rPr>
                <w:rFonts w:ascii="Times New Roman" w:eastAsia="Times New Roman" w:hAnsi="Times New Roman" w:cs="Times New Roman"/>
                <w:lang w:val="en-GB" w:eastAsia="en-GB"/>
              </w:rPr>
            </w:pPr>
            <w:hyperlink r:id="rId51" w:history="1">
              <w:r w:rsidR="003B3DD8" w:rsidRPr="00331C9F">
                <w:rPr>
                  <w:rFonts w:ascii="Arial" w:eastAsia="Times New Roman" w:hAnsi="Arial" w:cs="Arial"/>
                  <w:highlight w:val="yellow"/>
                  <w:u w:val="single"/>
                  <w:shd w:val="clear" w:color="auto" w:fill="5F259F"/>
                  <w:lang w:val="en-GB" w:eastAsia="en-GB"/>
                </w:rPr>
                <w:t>6.9 - Landlords must confirm the following in writing to the resident at the completion of stage 1</w:t>
              </w:r>
            </w:hyperlink>
          </w:p>
          <w:p w14:paraId="66897720"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2ABE389"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confirm the following in writing to the resident at the completion of stage 1 in clear, plain language:  </w:t>
            </w:r>
          </w:p>
          <w:p w14:paraId="5744E199" w14:textId="77777777" w:rsidR="003B3DD8" w:rsidRPr="003A3F7D" w:rsidRDefault="003B3DD8" w:rsidP="003B3DD8">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complaint stage;</w:t>
            </w:r>
          </w:p>
          <w:p w14:paraId="088F9AD4" w14:textId="77777777" w:rsidR="003B3DD8" w:rsidRPr="003A3F7D" w:rsidRDefault="003B3DD8" w:rsidP="003B3DD8">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complaint definition;</w:t>
            </w:r>
          </w:p>
          <w:p w14:paraId="08336E3E" w14:textId="77777777" w:rsidR="003B3DD8" w:rsidRPr="003A3F7D" w:rsidRDefault="003B3DD8" w:rsidP="003B3DD8">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decision on the complaint;</w:t>
            </w:r>
          </w:p>
          <w:p w14:paraId="3818EEFB" w14:textId="77777777" w:rsidR="003B3DD8" w:rsidRPr="003A3F7D" w:rsidRDefault="003B3DD8" w:rsidP="003B3DD8">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reasons for any decisions made;</w:t>
            </w:r>
          </w:p>
          <w:p w14:paraId="2F94DE57" w14:textId="77777777" w:rsidR="003B3DD8" w:rsidRPr="003A3F7D" w:rsidRDefault="003B3DD8" w:rsidP="003B3DD8">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details of any remedy offered to put things right;</w:t>
            </w:r>
          </w:p>
          <w:p w14:paraId="7D226A32" w14:textId="77777777" w:rsidR="003B3DD8" w:rsidRPr="003A3F7D" w:rsidRDefault="003B3DD8" w:rsidP="003B3DD8">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details of any outstanding actions; and</w:t>
            </w:r>
          </w:p>
          <w:p w14:paraId="0E403F57" w14:textId="54DB7EC3" w:rsidR="003B3DD8" w:rsidRPr="003A3F7D" w:rsidRDefault="003B3DD8" w:rsidP="00044FAD">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details of how to escalate the matter to stage 2 if the individual is not satisfied with the response. </w:t>
            </w:r>
          </w:p>
        </w:tc>
        <w:tc>
          <w:tcPr>
            <w:tcW w:w="678" w:type="dxa"/>
          </w:tcPr>
          <w:p w14:paraId="7D4AF761" w14:textId="77777777" w:rsidR="003B3DD8"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p w14:paraId="40014BA2"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0CBF6863"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26144BF9"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73B35729"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4223B994"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6F933C01"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7E71D903"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51CA9B23" w14:textId="709F4298" w:rsidR="00B05888" w:rsidRPr="003A3F7D" w:rsidRDefault="00B05888"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bookmarkStart w:id="0" w:name="_GoBack"/>
            <w:bookmarkEnd w:id="0"/>
          </w:p>
        </w:tc>
        <w:tc>
          <w:tcPr>
            <w:tcW w:w="3598" w:type="dxa"/>
          </w:tcPr>
          <w:p w14:paraId="670156AC"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Policy, training</w:t>
            </w:r>
          </w:p>
          <w:p w14:paraId="3F3470BB"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7246E199"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36721210"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18D8325A"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428E4519"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2B727FA9"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0476AB93"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64AE5FD6" w14:textId="68B81F0E" w:rsidR="00044FAD" w:rsidRPr="003A3F7D" w:rsidRDefault="00044FA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Templates and policy</w:t>
            </w:r>
          </w:p>
        </w:tc>
        <w:tc>
          <w:tcPr>
            <w:tcW w:w="3598" w:type="dxa"/>
          </w:tcPr>
          <w:p w14:paraId="109F7195" w14:textId="4716BEA3" w:rsidR="003B3DD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Monitoring and reporting</w:t>
            </w:r>
          </w:p>
        </w:tc>
      </w:tr>
      <w:tr w:rsidR="003B3DD8" w:rsidRPr="003A3F7D" w14:paraId="5CBEABEF" w14:textId="77777777" w:rsidTr="00523EB0">
        <w:tc>
          <w:tcPr>
            <w:tcW w:w="6516" w:type="dxa"/>
          </w:tcPr>
          <w:p w14:paraId="4A237858" w14:textId="77777777" w:rsidR="00044FAD" w:rsidRPr="003A3F7D" w:rsidRDefault="00B05888" w:rsidP="00044FAD">
            <w:pPr>
              <w:rPr>
                <w:rFonts w:ascii="Times New Roman" w:eastAsia="Times New Roman" w:hAnsi="Times New Roman" w:cs="Times New Roman"/>
                <w:lang w:val="en-GB" w:eastAsia="en-GB"/>
              </w:rPr>
            </w:pPr>
            <w:hyperlink r:id="rId52" w:history="1">
              <w:r w:rsidR="00044FAD" w:rsidRPr="00331C9F">
                <w:rPr>
                  <w:rFonts w:ascii="Arial" w:eastAsia="Times New Roman" w:hAnsi="Arial" w:cs="Arial"/>
                  <w:highlight w:val="yellow"/>
                  <w:u w:val="single"/>
                  <w:shd w:val="clear" w:color="auto" w:fill="5F259F"/>
                  <w:lang w:val="en-GB" w:eastAsia="en-GB"/>
                </w:rPr>
                <w:t>6.10 - Stage 2: If all or part of the complaint is not resolved to the resident’s satisfaction at stage 1, it must be progressed to stage 2 of the landlord’s procedure</w:t>
              </w:r>
            </w:hyperlink>
          </w:p>
          <w:p w14:paraId="4DCCAD32" w14:textId="77777777" w:rsidR="00044FAD" w:rsidRPr="003A3F7D" w:rsidRDefault="00044FAD" w:rsidP="00044FA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01D4037" w14:textId="77777777" w:rsidR="00044FAD" w:rsidRPr="003A3F7D" w:rsidRDefault="00044FAD" w:rsidP="00044FA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If all or part of the complaint is not resolved to the resident’s satisfaction at stage 1, it must be progressed to stage 2 of the landlord’s procedure. Stage 2 is the landlord’s final response.</w:t>
            </w:r>
          </w:p>
          <w:p w14:paraId="3FE4EB20"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4C1CFF4B" w14:textId="262A5278"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F7AC3D4" w14:textId="33CEF578" w:rsidR="003B3DD8" w:rsidRPr="003A3F7D" w:rsidRDefault="00044FA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monitoring</w:t>
            </w:r>
          </w:p>
        </w:tc>
        <w:tc>
          <w:tcPr>
            <w:tcW w:w="3598" w:type="dxa"/>
          </w:tcPr>
          <w:p w14:paraId="73B75ED9"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r>
      <w:tr w:rsidR="003B3DD8" w:rsidRPr="003A3F7D" w14:paraId="3404E296" w14:textId="77777777" w:rsidTr="00523EB0">
        <w:tc>
          <w:tcPr>
            <w:tcW w:w="6516" w:type="dxa"/>
          </w:tcPr>
          <w:p w14:paraId="21DA1E45" w14:textId="77777777" w:rsidR="00044FAD" w:rsidRPr="003A3F7D" w:rsidRDefault="00B05888" w:rsidP="00044FAD">
            <w:pPr>
              <w:rPr>
                <w:rFonts w:ascii="Times New Roman" w:eastAsia="Times New Roman" w:hAnsi="Times New Roman" w:cs="Times New Roman"/>
                <w:lang w:val="en-GB" w:eastAsia="en-GB"/>
              </w:rPr>
            </w:pPr>
            <w:hyperlink r:id="rId53" w:history="1">
              <w:r w:rsidR="00044FAD" w:rsidRPr="00331C9F">
                <w:rPr>
                  <w:rFonts w:ascii="Arial" w:eastAsia="Times New Roman" w:hAnsi="Arial" w:cs="Arial"/>
                  <w:highlight w:val="yellow"/>
                  <w:u w:val="single"/>
                  <w:shd w:val="clear" w:color="auto" w:fill="5F259F"/>
                  <w:lang w:val="en-GB" w:eastAsia="en-GB"/>
                </w:rPr>
                <w:t>6.11 - Stage 2: Requests for stage 2 must be acknowledged, defined and logged within five working days of the escalation request being received</w:t>
              </w:r>
            </w:hyperlink>
          </w:p>
          <w:p w14:paraId="47C80586" w14:textId="77777777" w:rsidR="00044FAD" w:rsidRPr="003A3F7D" w:rsidRDefault="00044FAD" w:rsidP="00044FA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F88B1F5" w14:textId="77777777" w:rsidR="00044FAD" w:rsidRPr="003A3F7D" w:rsidRDefault="00044FAD" w:rsidP="00044FA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lastRenderedPageBreak/>
              <w:t>Requests for stage 2 must be acknowledged, defined and logged at stage 2 of the complaints procedure within five working days of the escalation request being received. </w:t>
            </w:r>
          </w:p>
          <w:p w14:paraId="19D6C878"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5FD5527F" w14:textId="40AA7B05"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15CAC71A" w14:textId="7420DE23" w:rsidR="003B3DD8" w:rsidRPr="003A3F7D" w:rsidRDefault="00044FA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system, templates</w:t>
            </w:r>
          </w:p>
        </w:tc>
        <w:tc>
          <w:tcPr>
            <w:tcW w:w="3598" w:type="dxa"/>
          </w:tcPr>
          <w:p w14:paraId="1F44F8AE"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r>
      <w:tr w:rsidR="003B3DD8" w:rsidRPr="003A3F7D" w14:paraId="59CCF513" w14:textId="77777777" w:rsidTr="00523EB0">
        <w:tc>
          <w:tcPr>
            <w:tcW w:w="6516" w:type="dxa"/>
          </w:tcPr>
          <w:p w14:paraId="4F05E03F" w14:textId="77777777" w:rsidR="00044FAD" w:rsidRPr="003A3F7D" w:rsidRDefault="00B05888" w:rsidP="00044FAD">
            <w:pPr>
              <w:rPr>
                <w:rFonts w:ascii="Times New Roman" w:eastAsia="Times New Roman" w:hAnsi="Times New Roman" w:cs="Times New Roman"/>
                <w:lang w:val="en-GB" w:eastAsia="en-GB"/>
              </w:rPr>
            </w:pPr>
            <w:hyperlink r:id="rId54" w:history="1">
              <w:r w:rsidR="00044FAD" w:rsidRPr="00331C9F">
                <w:rPr>
                  <w:rFonts w:ascii="Arial" w:eastAsia="Times New Roman" w:hAnsi="Arial" w:cs="Arial"/>
                  <w:highlight w:val="yellow"/>
                  <w:u w:val="single"/>
                  <w:shd w:val="clear" w:color="auto" w:fill="5F259F"/>
                  <w:lang w:val="en-GB" w:eastAsia="en-GB"/>
                </w:rPr>
                <w:t>6.12 - Stage 2: Residents must not be required to explain their reasons for requesting a stage 2 consideration</w:t>
              </w:r>
            </w:hyperlink>
          </w:p>
          <w:p w14:paraId="2F78BD29" w14:textId="77777777" w:rsidR="00044FAD" w:rsidRPr="003A3F7D" w:rsidRDefault="00044FAD" w:rsidP="00044FA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5FD936E" w14:textId="77777777" w:rsidR="00044FAD" w:rsidRPr="003A3F7D" w:rsidRDefault="00044FAD" w:rsidP="00044FA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Residents must not be required to explain their reasons for requesting a stage 2 consideration. Landlords are expected to make reasonable efforts to understand why a resident remains unhappy as part of its stage 2 response.</w:t>
            </w:r>
          </w:p>
          <w:p w14:paraId="3A7550E3"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41ACD760" w14:textId="673E35D9"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ECF5F95" w14:textId="179F25CC" w:rsidR="003B3DD8" w:rsidRPr="003A3F7D" w:rsidRDefault="00044FA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procedures</w:t>
            </w:r>
          </w:p>
        </w:tc>
        <w:tc>
          <w:tcPr>
            <w:tcW w:w="3598" w:type="dxa"/>
          </w:tcPr>
          <w:p w14:paraId="0AB1F1ED" w14:textId="47686F09" w:rsidR="00044FAD" w:rsidRPr="003A3F7D" w:rsidRDefault="00044FAD" w:rsidP="00044FAD">
            <w:pPr>
              <w:numPr>
                <w:ilvl w:val="0"/>
                <w:numId w:val="98"/>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we do not require Residents to explain their reasons for requesting a stage 2 escalation however we will contact the customer to understand the reasons why they are not satisfied to fully understand the complaint.</w:t>
            </w:r>
          </w:p>
          <w:p w14:paraId="1492AB93"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r>
      <w:tr w:rsidR="003B3DD8" w:rsidRPr="003A3F7D" w14:paraId="50F1C57E" w14:textId="77777777" w:rsidTr="00523EB0">
        <w:tc>
          <w:tcPr>
            <w:tcW w:w="6516" w:type="dxa"/>
          </w:tcPr>
          <w:p w14:paraId="537AF5B6" w14:textId="77777777" w:rsidR="00575F5F" w:rsidRPr="003A3F7D" w:rsidRDefault="00B05888" w:rsidP="00575F5F">
            <w:pPr>
              <w:rPr>
                <w:rFonts w:ascii="Times New Roman" w:eastAsia="Times New Roman" w:hAnsi="Times New Roman" w:cs="Times New Roman"/>
                <w:lang w:val="en-GB" w:eastAsia="en-GB"/>
              </w:rPr>
            </w:pPr>
            <w:hyperlink r:id="rId55" w:history="1">
              <w:r w:rsidR="00575F5F" w:rsidRPr="00331C9F">
                <w:rPr>
                  <w:rFonts w:ascii="Arial" w:eastAsia="Times New Roman" w:hAnsi="Arial" w:cs="Arial"/>
                  <w:highlight w:val="yellow"/>
                  <w:u w:val="single"/>
                  <w:shd w:val="clear" w:color="auto" w:fill="5F259F"/>
                  <w:lang w:val="en-GB" w:eastAsia="en-GB"/>
                </w:rPr>
                <w:t>6.13 - Stage 2: The person considering the complaint at stage 2 must not be the same person that considered the complaint at stage 1</w:t>
              </w:r>
            </w:hyperlink>
          </w:p>
          <w:p w14:paraId="2F312959"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C0C1A32"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 person considering the complaint at stage 2 must not be the same person that considered the complaint at stage 1. </w:t>
            </w:r>
          </w:p>
          <w:p w14:paraId="26E2CF77"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663DE1D8" w14:textId="58A4A72A"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6F0DFE99" w14:textId="707F23E3"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06ED1957"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r>
      <w:tr w:rsidR="003B3DD8" w:rsidRPr="003A3F7D" w14:paraId="79363B5B" w14:textId="77777777" w:rsidTr="00523EB0">
        <w:tc>
          <w:tcPr>
            <w:tcW w:w="6516" w:type="dxa"/>
          </w:tcPr>
          <w:p w14:paraId="7C87732F" w14:textId="77777777" w:rsidR="00575F5F" w:rsidRPr="003A3F7D" w:rsidRDefault="00B05888" w:rsidP="00575F5F">
            <w:pPr>
              <w:rPr>
                <w:rFonts w:ascii="Times New Roman" w:eastAsia="Times New Roman" w:hAnsi="Times New Roman" w:cs="Times New Roman"/>
                <w:lang w:val="en-GB" w:eastAsia="en-GB"/>
              </w:rPr>
            </w:pPr>
            <w:hyperlink r:id="rId56" w:history="1">
              <w:r w:rsidR="00575F5F" w:rsidRPr="00331C9F">
                <w:rPr>
                  <w:rFonts w:ascii="Arial" w:eastAsia="Times New Roman" w:hAnsi="Arial" w:cs="Arial"/>
                  <w:highlight w:val="yellow"/>
                  <w:u w:val="single"/>
                  <w:shd w:val="clear" w:color="auto" w:fill="5F259F"/>
                  <w:lang w:val="en-GB" w:eastAsia="en-GB"/>
                </w:rPr>
                <w:t>6.14 - Stage 2: Landlords must issue a final response to the stage 2 within 20 working days of the complaint being acknowledged</w:t>
              </w:r>
            </w:hyperlink>
          </w:p>
          <w:p w14:paraId="735ABF2B"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7B64C071"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issue a final response to the stage 2 </w:t>
            </w:r>
            <w:r w:rsidRPr="003A3F7D">
              <w:rPr>
                <w:rFonts w:ascii="Arial" w:eastAsia="Times New Roman" w:hAnsi="Arial" w:cs="Arial"/>
                <w:u w:val="single"/>
                <w:lang w:val="en-GB" w:eastAsia="en-GB"/>
              </w:rPr>
              <w:t>within 20 working days</w:t>
            </w:r>
            <w:r w:rsidRPr="003A3F7D">
              <w:rPr>
                <w:rFonts w:ascii="Arial" w:eastAsia="Times New Roman" w:hAnsi="Arial" w:cs="Arial"/>
                <w:lang w:val="en-GB" w:eastAsia="en-GB"/>
              </w:rPr>
              <w:t> of the complaint being acknowledged.  </w:t>
            </w:r>
          </w:p>
          <w:p w14:paraId="7FACF629"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296C8280" w14:textId="3FADCE39"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42D728DD" w14:textId="68227362"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templates monitoring</w:t>
            </w:r>
          </w:p>
        </w:tc>
        <w:tc>
          <w:tcPr>
            <w:tcW w:w="3598" w:type="dxa"/>
          </w:tcPr>
          <w:p w14:paraId="5347813F" w14:textId="0CFB7551"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Reporting and monitoring</w:t>
            </w:r>
          </w:p>
        </w:tc>
      </w:tr>
      <w:tr w:rsidR="003B3DD8" w:rsidRPr="003A3F7D" w14:paraId="2CBFCDB0" w14:textId="77777777" w:rsidTr="00523EB0">
        <w:tc>
          <w:tcPr>
            <w:tcW w:w="6516" w:type="dxa"/>
          </w:tcPr>
          <w:p w14:paraId="19A13F3B" w14:textId="77777777" w:rsidR="00575F5F" w:rsidRPr="003A3F7D" w:rsidRDefault="00B05888" w:rsidP="00575F5F">
            <w:pPr>
              <w:rPr>
                <w:rFonts w:ascii="Times New Roman" w:eastAsia="Times New Roman" w:hAnsi="Times New Roman" w:cs="Times New Roman"/>
                <w:lang w:val="en-GB" w:eastAsia="en-GB"/>
              </w:rPr>
            </w:pPr>
            <w:hyperlink r:id="rId57" w:history="1">
              <w:r w:rsidR="00575F5F" w:rsidRPr="00331C9F">
                <w:rPr>
                  <w:rFonts w:ascii="Arial" w:eastAsia="Times New Roman" w:hAnsi="Arial" w:cs="Arial"/>
                  <w:highlight w:val="yellow"/>
                  <w:u w:val="single"/>
                  <w:shd w:val="clear" w:color="auto" w:fill="5F259F"/>
                  <w:lang w:val="en-GB" w:eastAsia="en-GB"/>
                </w:rPr>
                <w:t>6.15 - Stage 2: Landlords must decide whether an extension to this timescale is needed when considering the complexity of the stage 2 complaint</w:t>
              </w:r>
            </w:hyperlink>
          </w:p>
          <w:p w14:paraId="5A0379E6"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lastRenderedPageBreak/>
              <w:t>Code requirement</w:t>
            </w:r>
          </w:p>
          <w:p w14:paraId="526840A0"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p>
          <w:p w14:paraId="308FFA5C"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1E846F45" w14:textId="09CD43FE"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59AD675B" w14:textId="7A6F2C36"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6C62FE39" w14:textId="4EF69998"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Changes must be agreed by SMT/ </w:t>
            </w:r>
            <w:proofErr w:type="spellStart"/>
            <w:r w:rsidRPr="003A3F7D">
              <w:rPr>
                <w:rFonts w:ascii="Arial" w:eastAsia="Times New Roman" w:hAnsi="Arial" w:cs="Arial"/>
                <w:lang w:val="en-GB" w:eastAsia="en-GB"/>
              </w:rPr>
              <w:t>CEx</w:t>
            </w:r>
            <w:proofErr w:type="spellEnd"/>
          </w:p>
        </w:tc>
      </w:tr>
      <w:tr w:rsidR="003B3DD8" w:rsidRPr="003A3F7D" w14:paraId="268F1B9B" w14:textId="77777777" w:rsidTr="00523EB0">
        <w:tc>
          <w:tcPr>
            <w:tcW w:w="6516" w:type="dxa"/>
          </w:tcPr>
          <w:p w14:paraId="150C7C5A" w14:textId="77777777" w:rsidR="00575F5F" w:rsidRPr="003A3F7D" w:rsidRDefault="00B05888" w:rsidP="00575F5F">
            <w:pPr>
              <w:rPr>
                <w:rFonts w:ascii="Times New Roman" w:eastAsia="Times New Roman" w:hAnsi="Times New Roman" w:cs="Times New Roman"/>
                <w:lang w:val="en-GB" w:eastAsia="en-GB"/>
              </w:rPr>
            </w:pPr>
            <w:hyperlink r:id="rId58" w:history="1">
              <w:r w:rsidR="00575F5F" w:rsidRPr="00331C9F">
                <w:rPr>
                  <w:rFonts w:ascii="Arial" w:eastAsia="Times New Roman" w:hAnsi="Arial" w:cs="Arial"/>
                  <w:highlight w:val="yellow"/>
                  <w:u w:val="single"/>
                  <w:shd w:val="clear" w:color="auto" w:fill="5F259F"/>
                  <w:lang w:val="en-GB" w:eastAsia="en-GB"/>
                </w:rPr>
                <w:t>6.16 - Stage 2: When an organisation informs a resident about an extension to these timescales, they must be provided with the contact details of the Ombudsman</w:t>
              </w:r>
            </w:hyperlink>
          </w:p>
          <w:p w14:paraId="1B0B3535"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1804E1B0"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When an organisation informs a resident about an extension to these timescales, they must be provided with the contact details of the Ombudsman. </w:t>
            </w:r>
          </w:p>
          <w:p w14:paraId="5542B1E0"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7AAECF83" w14:textId="22B60E3D"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F5BDF6F" w14:textId="1E3D319C"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templates and monitoring</w:t>
            </w:r>
          </w:p>
        </w:tc>
        <w:tc>
          <w:tcPr>
            <w:tcW w:w="3598" w:type="dxa"/>
          </w:tcPr>
          <w:p w14:paraId="22976F21"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r>
      <w:tr w:rsidR="003A3F7D" w:rsidRPr="003A3F7D" w14:paraId="4969F24B" w14:textId="77777777" w:rsidTr="00523EB0">
        <w:tc>
          <w:tcPr>
            <w:tcW w:w="6516" w:type="dxa"/>
          </w:tcPr>
          <w:p w14:paraId="5B5A57E7" w14:textId="77777777" w:rsidR="00575F5F" w:rsidRPr="003A3F7D" w:rsidRDefault="00B05888" w:rsidP="00575F5F">
            <w:pPr>
              <w:rPr>
                <w:rFonts w:ascii="Times New Roman" w:eastAsia="Times New Roman" w:hAnsi="Times New Roman" w:cs="Times New Roman"/>
                <w:lang w:val="en-GB" w:eastAsia="en-GB"/>
              </w:rPr>
            </w:pPr>
            <w:hyperlink r:id="rId59" w:history="1">
              <w:r w:rsidR="00575F5F" w:rsidRPr="00331C9F">
                <w:rPr>
                  <w:rFonts w:ascii="Arial" w:eastAsia="Times New Roman" w:hAnsi="Arial" w:cs="Arial"/>
                  <w:highlight w:val="yellow"/>
                  <w:u w:val="single"/>
                  <w:shd w:val="clear" w:color="auto" w:fill="5F259F"/>
                  <w:lang w:val="en-GB" w:eastAsia="en-GB"/>
                </w:rPr>
                <w:t>6.17 - Stage 2: A complaint response must be provided to the resident when the answer to the complaint is known, not when the outstanding actions required to address the issue are completed</w:t>
              </w:r>
            </w:hyperlink>
          </w:p>
          <w:p w14:paraId="33EB2D22"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602F40A0"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p>
          <w:p w14:paraId="5B22E23F"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644E7C07" w14:textId="3D4CFF05"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31F8FD06" w14:textId="232FCBE3"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templates and monitoring</w:t>
            </w:r>
          </w:p>
        </w:tc>
        <w:tc>
          <w:tcPr>
            <w:tcW w:w="3598" w:type="dxa"/>
          </w:tcPr>
          <w:p w14:paraId="380F98E9"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r>
      <w:tr w:rsidR="00575F5F" w:rsidRPr="003A3F7D" w14:paraId="48C1E459" w14:textId="77777777" w:rsidTr="00523EB0">
        <w:tc>
          <w:tcPr>
            <w:tcW w:w="6516" w:type="dxa"/>
          </w:tcPr>
          <w:p w14:paraId="46E090AB" w14:textId="77777777" w:rsidR="00575F5F" w:rsidRPr="003A3F7D" w:rsidRDefault="00B05888" w:rsidP="00575F5F">
            <w:pPr>
              <w:rPr>
                <w:rFonts w:ascii="Times New Roman" w:eastAsia="Times New Roman" w:hAnsi="Times New Roman" w:cs="Times New Roman"/>
                <w:lang w:val="en-GB" w:eastAsia="en-GB"/>
              </w:rPr>
            </w:pPr>
            <w:hyperlink r:id="rId60" w:history="1">
              <w:r w:rsidR="00575F5F" w:rsidRPr="00331C9F">
                <w:rPr>
                  <w:rFonts w:ascii="Arial" w:eastAsia="Times New Roman" w:hAnsi="Arial" w:cs="Arial"/>
                  <w:highlight w:val="yellow"/>
                  <w:u w:val="single"/>
                  <w:shd w:val="clear" w:color="auto" w:fill="5F259F"/>
                  <w:lang w:val="en-GB" w:eastAsia="en-GB"/>
                </w:rPr>
                <w:t>6.18 - Stage 2: Landlords must address all points raised in the complaint definition and provide clear reasons for any decisions</w:t>
              </w:r>
            </w:hyperlink>
          </w:p>
          <w:p w14:paraId="301ABE93"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D0DC7B3"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lastRenderedPageBreak/>
              <w:t>Landlords must address all points raised in the complaint definition and provide clear reasons for any decisions, referencing the relevant policy, law and good practice where appropriate.</w:t>
            </w:r>
          </w:p>
          <w:p w14:paraId="72022E26"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58B152E0" w14:textId="4DE039E2"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25C54AF2" w14:textId="4FA69A1D" w:rsidR="00575F5F"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As above</w:t>
            </w:r>
          </w:p>
        </w:tc>
        <w:tc>
          <w:tcPr>
            <w:tcW w:w="3598" w:type="dxa"/>
          </w:tcPr>
          <w:p w14:paraId="1CD8EB26" w14:textId="7BAAEB9A" w:rsidR="00575F5F"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New World will address all points raised within the complaint definition, providing clear reasons for decisions and will refer to the </w:t>
            </w:r>
            <w:r w:rsidRPr="003A3F7D">
              <w:rPr>
                <w:rFonts w:ascii="Arial" w:eastAsia="Times New Roman" w:hAnsi="Arial" w:cs="Arial"/>
                <w:lang w:val="en-GB" w:eastAsia="en-GB"/>
              </w:rPr>
              <w:lastRenderedPageBreak/>
              <w:t>law, good practice etc where appropriate.</w:t>
            </w:r>
          </w:p>
        </w:tc>
      </w:tr>
      <w:tr w:rsidR="00575F5F" w:rsidRPr="003A3F7D" w14:paraId="40CB679E" w14:textId="77777777" w:rsidTr="00523EB0">
        <w:tc>
          <w:tcPr>
            <w:tcW w:w="6516" w:type="dxa"/>
          </w:tcPr>
          <w:p w14:paraId="397CA576" w14:textId="77777777" w:rsidR="00575F5F" w:rsidRPr="00331C9F" w:rsidRDefault="00B05888" w:rsidP="00575F5F">
            <w:pPr>
              <w:rPr>
                <w:rFonts w:ascii="Times New Roman" w:eastAsia="Times New Roman" w:hAnsi="Times New Roman" w:cs="Times New Roman"/>
                <w:lang w:val="en-GB" w:eastAsia="en-GB"/>
              </w:rPr>
            </w:pPr>
            <w:hyperlink r:id="rId61" w:history="1">
              <w:r w:rsidR="00575F5F" w:rsidRPr="00331C9F">
                <w:rPr>
                  <w:rFonts w:ascii="Arial" w:eastAsia="Times New Roman" w:hAnsi="Arial" w:cs="Arial"/>
                  <w:highlight w:val="yellow"/>
                  <w:u w:val="single"/>
                  <w:shd w:val="clear" w:color="auto" w:fill="5F259F"/>
                  <w:lang w:val="en-GB" w:eastAsia="en-GB"/>
                </w:rPr>
                <w:t>6.19 - Stage 2: Landlords must confirm the following in writing to the resident at the completion of stage 2 in clear, plain language</w:t>
              </w:r>
            </w:hyperlink>
          </w:p>
          <w:p w14:paraId="7DE47B34" w14:textId="77777777" w:rsidR="00575F5F" w:rsidRPr="00331C9F"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31C9F">
              <w:rPr>
                <w:rFonts w:ascii="Arial" w:eastAsia="Times New Roman" w:hAnsi="Arial" w:cs="Arial"/>
                <w:lang w:val="en-GB" w:eastAsia="en-GB"/>
              </w:rPr>
              <w:t>Code requirement</w:t>
            </w:r>
          </w:p>
          <w:p w14:paraId="415763D7" w14:textId="77777777" w:rsidR="00575F5F" w:rsidRPr="00331C9F" w:rsidRDefault="00575F5F" w:rsidP="00575F5F">
            <w:pPr>
              <w:shd w:val="clear" w:color="auto" w:fill="FFFFFF"/>
              <w:spacing w:before="100" w:beforeAutospacing="1" w:after="100" w:afterAutospacing="1"/>
              <w:rPr>
                <w:rFonts w:ascii="Arial" w:eastAsia="Times New Roman" w:hAnsi="Arial" w:cs="Arial"/>
                <w:lang w:val="en-GB" w:eastAsia="en-GB"/>
              </w:rPr>
            </w:pPr>
            <w:r w:rsidRPr="00331C9F">
              <w:rPr>
                <w:rFonts w:ascii="Arial" w:eastAsia="Times New Roman" w:hAnsi="Arial" w:cs="Arial"/>
                <w:lang w:val="en-GB" w:eastAsia="en-GB"/>
              </w:rPr>
              <w:t>Landlords must confirm the following in writing to the resident at the completion of stage 2 in clear, plain language:  </w:t>
            </w:r>
          </w:p>
          <w:p w14:paraId="509E02F3"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the complaint stage; </w:t>
            </w:r>
          </w:p>
          <w:p w14:paraId="58E407EE"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the complaint definition;</w:t>
            </w:r>
          </w:p>
          <w:p w14:paraId="3F1125A1"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the decision on the complaint;</w:t>
            </w:r>
          </w:p>
          <w:p w14:paraId="0FDD681C"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the reasons for any decisions made; </w:t>
            </w:r>
          </w:p>
          <w:p w14:paraId="3BEFACC0"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the details of any remedy offered to put things right;</w:t>
            </w:r>
          </w:p>
          <w:p w14:paraId="74C30C87"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details of any outstanding actions; and</w:t>
            </w:r>
          </w:p>
          <w:p w14:paraId="79C47B85"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details of how to escalate the matter to the Ombudsman Service if the individual remains dissatisfied.</w:t>
            </w:r>
          </w:p>
          <w:p w14:paraId="5162187A" w14:textId="77777777" w:rsidR="00575F5F" w:rsidRPr="00331C9F"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3B51DA9C" w14:textId="2E196F7D"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4E3C67CA" w14:textId="38910B3F" w:rsidR="00575F5F"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templates</w:t>
            </w:r>
          </w:p>
        </w:tc>
        <w:tc>
          <w:tcPr>
            <w:tcW w:w="3598" w:type="dxa"/>
          </w:tcPr>
          <w:p w14:paraId="7E669768"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575F5F" w:rsidRPr="003A3F7D" w14:paraId="3B47A1BC" w14:textId="77777777" w:rsidTr="00523EB0">
        <w:tc>
          <w:tcPr>
            <w:tcW w:w="6516" w:type="dxa"/>
          </w:tcPr>
          <w:p w14:paraId="3753A808" w14:textId="77777777" w:rsidR="00575F5F" w:rsidRPr="003A3F7D" w:rsidRDefault="00B05888" w:rsidP="00331C9F">
            <w:pPr>
              <w:rPr>
                <w:rFonts w:ascii="Times New Roman" w:eastAsia="Times New Roman" w:hAnsi="Times New Roman" w:cs="Times New Roman"/>
                <w:lang w:val="en-GB" w:eastAsia="en-GB"/>
              </w:rPr>
            </w:pPr>
            <w:hyperlink r:id="rId62" w:history="1">
              <w:r w:rsidR="00575F5F" w:rsidRPr="00331C9F">
                <w:rPr>
                  <w:rFonts w:ascii="Arial" w:eastAsia="Times New Roman" w:hAnsi="Arial" w:cs="Arial"/>
                  <w:highlight w:val="yellow"/>
                  <w:u w:val="single"/>
                  <w:shd w:val="clear" w:color="auto" w:fill="5F259F"/>
                  <w:lang w:val="en-GB" w:eastAsia="en-GB"/>
                </w:rPr>
                <w:t>6.20 - Stage 2: Stage 2 is the landlord’s final response and must involve all suitable staff members needed to issue such a response</w:t>
              </w:r>
            </w:hyperlink>
          </w:p>
          <w:p w14:paraId="1F621486"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10BA1573"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Stage 2 is the landlord’s final response and must involve all suitable staff members needed to issue such a response.</w:t>
            </w:r>
          </w:p>
          <w:p w14:paraId="5652F589"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47A25A24" w14:textId="20D6E6D4"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3A68FAF5" w14:textId="46B3D6CE" w:rsidR="00575F5F"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687067B6" w14:textId="0C9A2861" w:rsidR="00575F5F"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Monitoring and reporting</w:t>
            </w:r>
          </w:p>
        </w:tc>
      </w:tr>
      <w:tr w:rsidR="00575F5F" w:rsidRPr="003A3F7D" w14:paraId="6998F960" w14:textId="77777777" w:rsidTr="00523EB0">
        <w:tc>
          <w:tcPr>
            <w:tcW w:w="6516" w:type="dxa"/>
          </w:tcPr>
          <w:p w14:paraId="0819D3EF" w14:textId="77777777" w:rsidR="00575F5F" w:rsidRPr="003A3F7D" w:rsidRDefault="00575F5F" w:rsidP="00575F5F">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7 – Putting things right</w:t>
            </w:r>
          </w:p>
          <w:p w14:paraId="61E430B1" w14:textId="77777777" w:rsidR="00575F5F" w:rsidRPr="003A3F7D" w:rsidRDefault="00B05888" w:rsidP="00575F5F">
            <w:pPr>
              <w:shd w:val="clear" w:color="auto" w:fill="FFFFFF"/>
              <w:rPr>
                <w:rFonts w:ascii="Arial" w:eastAsia="Times New Roman" w:hAnsi="Arial" w:cs="Arial"/>
                <w:lang w:val="en-GB" w:eastAsia="en-GB"/>
              </w:rPr>
            </w:pPr>
            <w:hyperlink r:id="rId63" w:history="1">
              <w:r w:rsidR="00575F5F" w:rsidRPr="00331C9F">
                <w:rPr>
                  <w:rFonts w:ascii="Arial" w:eastAsia="Times New Roman" w:hAnsi="Arial" w:cs="Arial"/>
                  <w:highlight w:val="yellow"/>
                  <w:u w:val="single"/>
                  <w:shd w:val="clear" w:color="auto" w:fill="5F259F"/>
                  <w:lang w:val="en-GB" w:eastAsia="en-GB"/>
                </w:rPr>
                <w:t>7.1 - Where something has gone wrong a landlord must acknowledge this and set out the actions it has already taken, or intends to take, to put things right</w:t>
              </w:r>
            </w:hyperlink>
          </w:p>
          <w:p w14:paraId="0A2CF156"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lastRenderedPageBreak/>
              <w:t>Code requirement</w:t>
            </w:r>
          </w:p>
          <w:p w14:paraId="79332D75"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Where something has gone wrong a landlord must acknowledge this and set out the actions it has already taken, or intends to take, to put things right.</w:t>
            </w:r>
          </w:p>
          <w:p w14:paraId="3B63CAB4"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These can include: </w:t>
            </w:r>
          </w:p>
          <w:p w14:paraId="7E643620"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Apologising;</w:t>
            </w:r>
          </w:p>
          <w:p w14:paraId="657D688D"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Acknowledging where things have gone wrong; </w:t>
            </w:r>
          </w:p>
          <w:p w14:paraId="1720DE0A"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Providing an explanation, assistance or reasons; </w:t>
            </w:r>
          </w:p>
          <w:p w14:paraId="62F2DFED"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Taking action if there has been delay; </w:t>
            </w:r>
          </w:p>
          <w:p w14:paraId="1A856D14"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Reconsidering or changing a decision; </w:t>
            </w:r>
          </w:p>
          <w:p w14:paraId="0BB653E9"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Amending a record or adding a correction or addendum; </w:t>
            </w:r>
          </w:p>
          <w:p w14:paraId="6CBDDB99"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Providing a financial remedy;</w:t>
            </w:r>
          </w:p>
          <w:p w14:paraId="4614835C" w14:textId="4A9E6123" w:rsidR="00575F5F" w:rsidRPr="003A3F7D" w:rsidRDefault="00575F5F" w:rsidP="00575F5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Changing policies, procedures or practices</w:t>
            </w:r>
          </w:p>
        </w:tc>
        <w:tc>
          <w:tcPr>
            <w:tcW w:w="678" w:type="dxa"/>
          </w:tcPr>
          <w:p w14:paraId="1C004700" w14:textId="6F621360"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51B09807" w14:textId="1CF86FFB" w:rsidR="00575F5F"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monitoring and reporting</w:t>
            </w:r>
          </w:p>
        </w:tc>
        <w:tc>
          <w:tcPr>
            <w:tcW w:w="3598" w:type="dxa"/>
          </w:tcPr>
          <w:p w14:paraId="7EC513E3"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575F5F" w:rsidRPr="003A3F7D" w14:paraId="549538EE" w14:textId="77777777" w:rsidTr="00523EB0">
        <w:tc>
          <w:tcPr>
            <w:tcW w:w="6516" w:type="dxa"/>
          </w:tcPr>
          <w:p w14:paraId="2346328D" w14:textId="77777777" w:rsidR="00A33379" w:rsidRPr="003A3F7D" w:rsidRDefault="00B05888" w:rsidP="00A33379">
            <w:pPr>
              <w:rPr>
                <w:rFonts w:ascii="Times New Roman" w:eastAsia="Times New Roman" w:hAnsi="Times New Roman" w:cs="Times New Roman"/>
                <w:lang w:val="en-GB" w:eastAsia="en-GB"/>
              </w:rPr>
            </w:pPr>
            <w:hyperlink r:id="rId64" w:history="1">
              <w:r w:rsidR="00A33379" w:rsidRPr="00331C9F">
                <w:rPr>
                  <w:rFonts w:ascii="Arial" w:eastAsia="Times New Roman" w:hAnsi="Arial" w:cs="Arial"/>
                  <w:highlight w:val="yellow"/>
                  <w:u w:val="single"/>
                  <w:shd w:val="clear" w:color="auto" w:fill="5F259F"/>
                  <w:lang w:val="en-GB" w:eastAsia="en-GB"/>
                </w:rPr>
                <w:t>7.2 - Any remedy offered must reflect the impact on the resident as a result of any fault identified</w:t>
              </w:r>
            </w:hyperlink>
          </w:p>
          <w:p w14:paraId="570E1DDE" w14:textId="77777777" w:rsidR="00A33379" w:rsidRPr="003A3F7D" w:rsidRDefault="00A33379" w:rsidP="00A33379">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39CB4E6" w14:textId="77777777" w:rsidR="00A33379" w:rsidRPr="003A3F7D" w:rsidRDefault="00A33379" w:rsidP="00A33379">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Any remedy offered must reflect the impact on the resident as a result of any fault identified. </w:t>
            </w:r>
          </w:p>
          <w:p w14:paraId="2CA3D947" w14:textId="77777777" w:rsidR="00575F5F" w:rsidRPr="003A3F7D" w:rsidRDefault="00575F5F" w:rsidP="00A33379">
            <w:pPr>
              <w:spacing w:before="100" w:beforeAutospacing="1" w:after="100" w:afterAutospacing="1"/>
              <w:jc w:val="center"/>
              <w:outlineLvl w:val="2"/>
              <w:rPr>
                <w:rFonts w:ascii="Arial" w:eastAsia="Times New Roman" w:hAnsi="Arial" w:cs="Arial"/>
                <w:lang w:val="en-GB" w:eastAsia="en-GB"/>
              </w:rPr>
            </w:pPr>
          </w:p>
        </w:tc>
        <w:tc>
          <w:tcPr>
            <w:tcW w:w="678" w:type="dxa"/>
          </w:tcPr>
          <w:p w14:paraId="24D346DF" w14:textId="208E4B34"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85296D4" w14:textId="7EE54B71"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Compensation policy</w:t>
            </w:r>
          </w:p>
        </w:tc>
        <w:tc>
          <w:tcPr>
            <w:tcW w:w="3598" w:type="dxa"/>
          </w:tcPr>
          <w:p w14:paraId="6F34C967" w14:textId="72868EF4" w:rsidR="00A33379" w:rsidRPr="003A3F7D" w:rsidRDefault="00A33379" w:rsidP="00A33379">
            <w:pPr>
              <w:numPr>
                <w:ilvl w:val="0"/>
                <w:numId w:val="12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New World would accept any failing identified and offer appropriate remedies to the customer.</w:t>
            </w:r>
          </w:p>
          <w:p w14:paraId="571F6C4D" w14:textId="25DB64C9" w:rsidR="00A33379" w:rsidRPr="003A3F7D" w:rsidRDefault="00A33379" w:rsidP="00A33379">
            <w:pPr>
              <w:numPr>
                <w:ilvl w:val="0"/>
                <w:numId w:val="12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We have also learnt from previous determinations for others where compensation levels have been set and any similar complaints, similar redress has then been offered to ensure a consistency and fairness in approach.</w:t>
            </w:r>
          </w:p>
          <w:p w14:paraId="7371173B"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575F5F" w:rsidRPr="003A3F7D" w14:paraId="398D5296" w14:textId="77777777" w:rsidTr="00523EB0">
        <w:tc>
          <w:tcPr>
            <w:tcW w:w="6516" w:type="dxa"/>
          </w:tcPr>
          <w:p w14:paraId="18A88888" w14:textId="77777777" w:rsidR="00A33379" w:rsidRPr="00331C9F" w:rsidRDefault="00B05888" w:rsidP="00A33379">
            <w:pPr>
              <w:numPr>
                <w:ilvl w:val="0"/>
                <w:numId w:val="120"/>
              </w:numPr>
              <w:shd w:val="clear" w:color="auto" w:fill="FFFFFF"/>
              <w:spacing w:before="100" w:beforeAutospacing="1" w:after="100" w:afterAutospacing="1"/>
              <w:ind w:left="0"/>
              <w:rPr>
                <w:rFonts w:ascii="Times New Roman" w:eastAsia="Times New Roman" w:hAnsi="Times New Roman" w:cs="Times New Roman"/>
                <w:highlight w:val="yellow"/>
                <w:lang w:val="en-GB" w:eastAsia="en-GB"/>
              </w:rPr>
            </w:pPr>
            <w:hyperlink r:id="rId65" w:history="1">
              <w:r w:rsidR="00A33379" w:rsidRPr="00331C9F">
                <w:rPr>
                  <w:rFonts w:ascii="Arial" w:eastAsia="Times New Roman" w:hAnsi="Arial" w:cs="Arial"/>
                  <w:highlight w:val="yellow"/>
                  <w:u w:val="single"/>
                  <w:shd w:val="clear" w:color="auto" w:fill="5F259F"/>
                  <w:lang w:val="en-GB" w:eastAsia="en-GB"/>
                </w:rPr>
                <w:t>7.3 - The remedy offer must clearly set out what will happen and by when</w:t>
              </w:r>
            </w:hyperlink>
          </w:p>
          <w:p w14:paraId="148A9503" w14:textId="77777777" w:rsidR="00A33379" w:rsidRPr="003A3F7D" w:rsidRDefault="00A33379" w:rsidP="00A33379">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3835222" w14:textId="77777777" w:rsidR="00A33379" w:rsidRPr="003A3F7D" w:rsidRDefault="00A33379" w:rsidP="00A33379">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 remedy offer must clearly set out what will happen and by when, in agreement with the resident where appropriate. Any remedy proposed must be followed through to completion.</w:t>
            </w:r>
          </w:p>
          <w:p w14:paraId="0EDFCD29"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3ACE5A4A" w14:textId="0DE7D127"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96A8BCC" w14:textId="6F80362A"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Templates and policy</w:t>
            </w:r>
          </w:p>
        </w:tc>
        <w:tc>
          <w:tcPr>
            <w:tcW w:w="3598" w:type="dxa"/>
          </w:tcPr>
          <w:p w14:paraId="2781CC74" w14:textId="0A56E09B"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monitored</w:t>
            </w:r>
          </w:p>
        </w:tc>
      </w:tr>
      <w:tr w:rsidR="00575F5F" w:rsidRPr="003A3F7D" w14:paraId="0AF05502" w14:textId="77777777" w:rsidTr="00523EB0">
        <w:tc>
          <w:tcPr>
            <w:tcW w:w="6516" w:type="dxa"/>
          </w:tcPr>
          <w:p w14:paraId="1FCB776A" w14:textId="77777777" w:rsidR="00A33379" w:rsidRPr="003A3F7D" w:rsidRDefault="00B05888" w:rsidP="00A33379">
            <w:pPr>
              <w:rPr>
                <w:rFonts w:ascii="Times New Roman" w:eastAsia="Times New Roman" w:hAnsi="Times New Roman" w:cs="Times New Roman"/>
                <w:lang w:val="en-GB" w:eastAsia="en-GB"/>
              </w:rPr>
            </w:pPr>
            <w:hyperlink r:id="rId66" w:history="1">
              <w:r w:rsidR="00A33379" w:rsidRPr="00331C9F">
                <w:rPr>
                  <w:rFonts w:ascii="Arial" w:eastAsia="Times New Roman" w:hAnsi="Arial" w:cs="Arial"/>
                  <w:highlight w:val="yellow"/>
                  <w:u w:val="single"/>
                  <w:shd w:val="clear" w:color="auto" w:fill="5F259F"/>
                  <w:lang w:val="en-GB" w:eastAsia="en-GB"/>
                </w:rPr>
                <w:t>7.4 - Landlords must take account of the guidance issued by the Ombudsman when deciding on appropriate remedies</w:t>
              </w:r>
            </w:hyperlink>
          </w:p>
          <w:p w14:paraId="5BB0EB5B" w14:textId="77777777" w:rsidR="00A33379" w:rsidRPr="003A3F7D" w:rsidRDefault="00A33379" w:rsidP="00A33379">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D41F7B3" w14:textId="77777777" w:rsidR="00A33379" w:rsidRPr="003A3F7D" w:rsidRDefault="00A33379" w:rsidP="00A33379">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take account of the guidance issued by the Ombudsman when deciding on appropriate remedies.</w:t>
            </w:r>
          </w:p>
          <w:p w14:paraId="7DA6132A"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673A27D1" w14:textId="114F6EAE"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3D167CFB" w14:textId="30B6B010"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Ombudsman remedies and reports widely circulated</w:t>
            </w:r>
          </w:p>
        </w:tc>
        <w:tc>
          <w:tcPr>
            <w:tcW w:w="3598" w:type="dxa"/>
          </w:tcPr>
          <w:p w14:paraId="22C56CEC" w14:textId="13AA53AE"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Monitor </w:t>
            </w:r>
          </w:p>
        </w:tc>
      </w:tr>
      <w:tr w:rsidR="00575F5F" w:rsidRPr="003A3F7D" w14:paraId="5FBE818B" w14:textId="77777777" w:rsidTr="00523EB0">
        <w:tc>
          <w:tcPr>
            <w:tcW w:w="6516" w:type="dxa"/>
          </w:tcPr>
          <w:p w14:paraId="053281C8" w14:textId="77777777" w:rsidR="00A33379" w:rsidRPr="003A3F7D" w:rsidRDefault="00A33379" w:rsidP="00A33379">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8 – Self-assessment and compliance</w:t>
            </w:r>
          </w:p>
          <w:p w14:paraId="7DA9774C" w14:textId="77777777" w:rsidR="00A33379" w:rsidRPr="003A3F7D" w:rsidRDefault="00B05888" w:rsidP="00A33379">
            <w:pPr>
              <w:shd w:val="clear" w:color="auto" w:fill="FFFFFF"/>
              <w:rPr>
                <w:rFonts w:ascii="Arial" w:eastAsia="Times New Roman" w:hAnsi="Arial" w:cs="Arial"/>
                <w:lang w:val="en-GB" w:eastAsia="en-GB"/>
              </w:rPr>
            </w:pPr>
            <w:hyperlink r:id="rId67" w:history="1">
              <w:r w:rsidR="00A33379" w:rsidRPr="00331C9F">
                <w:rPr>
                  <w:rFonts w:ascii="Arial" w:eastAsia="Times New Roman" w:hAnsi="Arial" w:cs="Arial"/>
                  <w:highlight w:val="yellow"/>
                  <w:u w:val="single"/>
                  <w:shd w:val="clear" w:color="auto" w:fill="5F259F"/>
                  <w:lang w:val="en-GB" w:eastAsia="en-GB"/>
                </w:rPr>
                <w:t>8.1 - Landlords must produce an annual complaints performance and service improvement report for scrutiny and challenge</w:t>
              </w:r>
            </w:hyperlink>
          </w:p>
          <w:p w14:paraId="69528DCD" w14:textId="77777777" w:rsidR="00A33379" w:rsidRPr="003A3F7D" w:rsidRDefault="00A33379" w:rsidP="00A33379">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1F16E098" w14:textId="77777777" w:rsidR="00A33379" w:rsidRPr="003A3F7D" w:rsidRDefault="00A33379" w:rsidP="00A33379">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produce an annual complaints performance and service improvement report for scrutiny and challenge, which must include: </w:t>
            </w:r>
          </w:p>
          <w:p w14:paraId="4BB2E901" w14:textId="77777777" w:rsidR="00A33379" w:rsidRPr="003A3F7D" w:rsidRDefault="00A33379" w:rsidP="00A33379">
            <w:pPr>
              <w:numPr>
                <w:ilvl w:val="0"/>
                <w:numId w:val="12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annual self-assessment against this Code to ensure their complaint handling policy remains in line with its requirements.</w:t>
            </w:r>
          </w:p>
          <w:p w14:paraId="29A1B7A3" w14:textId="77777777" w:rsidR="00A33379" w:rsidRPr="003A3F7D" w:rsidRDefault="00A33379" w:rsidP="00A33379">
            <w:pPr>
              <w:numPr>
                <w:ilvl w:val="0"/>
                <w:numId w:val="12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 qualitative and quantitative analysis of the landlord’s complaint handling performance. This must also include a summary of the types of complaints the landlord has refused to accept;</w:t>
            </w:r>
          </w:p>
          <w:p w14:paraId="3C0EADC0" w14:textId="77777777" w:rsidR="00A33379" w:rsidRPr="003A3F7D" w:rsidRDefault="00A33379" w:rsidP="00A33379">
            <w:pPr>
              <w:numPr>
                <w:ilvl w:val="0"/>
                <w:numId w:val="12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any findings of non-compliance with this Code by the Ombudsman;</w:t>
            </w:r>
          </w:p>
          <w:p w14:paraId="1A2C67CF" w14:textId="77777777" w:rsidR="00A33379" w:rsidRPr="003A3F7D" w:rsidRDefault="00A33379" w:rsidP="00A33379">
            <w:pPr>
              <w:numPr>
                <w:ilvl w:val="0"/>
                <w:numId w:val="12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service improvements made as a result of the learning from complaints;</w:t>
            </w:r>
          </w:p>
          <w:p w14:paraId="3497277F" w14:textId="77777777" w:rsidR="00A33379" w:rsidRPr="003A3F7D" w:rsidRDefault="00A33379" w:rsidP="00A33379">
            <w:pPr>
              <w:numPr>
                <w:ilvl w:val="0"/>
                <w:numId w:val="12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any annual report about the landlord’s performance from the Ombudsman; and</w:t>
            </w:r>
          </w:p>
          <w:p w14:paraId="25D30EED" w14:textId="77777777" w:rsidR="00A33379" w:rsidRPr="003A3F7D" w:rsidRDefault="00A33379" w:rsidP="00A33379">
            <w:pPr>
              <w:numPr>
                <w:ilvl w:val="0"/>
                <w:numId w:val="12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any other relevant reports or publications produced by the Ombudsman in relation to the work of the landlord. </w:t>
            </w:r>
          </w:p>
          <w:p w14:paraId="46CCDFD9"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3CB466B1" w14:textId="2F55D4D1"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6FD46C7D" w14:textId="18DCF980"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Reported to board and monitored</w:t>
            </w:r>
          </w:p>
        </w:tc>
        <w:tc>
          <w:tcPr>
            <w:tcW w:w="3598" w:type="dxa"/>
          </w:tcPr>
          <w:p w14:paraId="4352EF98"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575F5F" w:rsidRPr="003A3F7D" w14:paraId="7701760C" w14:textId="77777777" w:rsidTr="00523EB0">
        <w:tc>
          <w:tcPr>
            <w:tcW w:w="6516" w:type="dxa"/>
          </w:tcPr>
          <w:p w14:paraId="332293FD" w14:textId="77777777" w:rsidR="00A33379" w:rsidRPr="003A3F7D" w:rsidRDefault="00B05888" w:rsidP="00A33379">
            <w:hyperlink r:id="rId68" w:history="1">
              <w:r w:rsidR="00A33379" w:rsidRPr="00331C9F">
                <w:rPr>
                  <w:rStyle w:val="Hyperlink"/>
                  <w:rFonts w:ascii="Arial" w:hAnsi="Arial" w:cs="Arial"/>
                  <w:color w:val="auto"/>
                  <w:highlight w:val="yellow"/>
                  <w:shd w:val="clear" w:color="auto" w:fill="5F259F"/>
                </w:rPr>
                <w:t>8.2 - The annual complaints performance and service improvement report must be reported to the landlord’s governing body</w:t>
              </w:r>
            </w:hyperlink>
          </w:p>
          <w:p w14:paraId="509413D2" w14:textId="77777777" w:rsidR="00A33379" w:rsidRPr="003A3F7D" w:rsidRDefault="00A33379" w:rsidP="00A33379">
            <w:pPr>
              <w:pStyle w:val="Heading4"/>
              <w:shd w:val="clear" w:color="auto" w:fill="FFFFFF"/>
              <w:rPr>
                <w:rFonts w:ascii="Arial" w:hAnsi="Arial" w:cs="Arial"/>
                <w:color w:val="auto"/>
              </w:rPr>
            </w:pPr>
            <w:r w:rsidRPr="003A3F7D">
              <w:rPr>
                <w:rFonts w:ascii="Arial" w:hAnsi="Arial" w:cs="Arial"/>
                <w:color w:val="auto"/>
              </w:rPr>
              <w:lastRenderedPageBreak/>
              <w:t>Code requirement</w:t>
            </w:r>
          </w:p>
          <w:p w14:paraId="5BC940FF" w14:textId="77777777" w:rsidR="00A33379" w:rsidRPr="003A3F7D" w:rsidRDefault="00A33379" w:rsidP="00A33379">
            <w:pPr>
              <w:pStyle w:val="NormalWeb"/>
              <w:shd w:val="clear" w:color="auto" w:fill="FFFFFF"/>
              <w:rPr>
                <w:rFonts w:ascii="Arial" w:hAnsi="Arial" w:cs="Arial"/>
                <w:sz w:val="22"/>
                <w:szCs w:val="22"/>
              </w:rPr>
            </w:pPr>
            <w:r w:rsidRPr="003A3F7D">
              <w:rPr>
                <w:rFonts w:ascii="Arial" w:hAnsi="Arial" w:cs="Arial"/>
                <w:sz w:val="22"/>
                <w:szCs w:val="22"/>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p w14:paraId="2A7C9DD8"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09C033F9" w14:textId="0AD213F8"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2D969C64" w14:textId="38557C0F"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Annual review of ombudsman compliance standing item each Sept. Performance report each Dec</w:t>
            </w:r>
          </w:p>
        </w:tc>
        <w:tc>
          <w:tcPr>
            <w:tcW w:w="3598" w:type="dxa"/>
          </w:tcPr>
          <w:p w14:paraId="05FA865E"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575F5F" w:rsidRPr="003A3F7D" w14:paraId="1F3A074D" w14:textId="77777777" w:rsidTr="00523EB0">
        <w:tc>
          <w:tcPr>
            <w:tcW w:w="6516" w:type="dxa"/>
          </w:tcPr>
          <w:p w14:paraId="49888D4F" w14:textId="77777777" w:rsidR="00A33379" w:rsidRPr="00331C9F" w:rsidRDefault="00B05888" w:rsidP="00A33379">
            <w:pPr>
              <w:rPr>
                <w:highlight w:val="yellow"/>
              </w:rPr>
            </w:pPr>
            <w:hyperlink r:id="rId69" w:history="1">
              <w:r w:rsidR="00A33379" w:rsidRPr="00331C9F">
                <w:rPr>
                  <w:rStyle w:val="Hyperlink"/>
                  <w:rFonts w:ascii="Arial" w:hAnsi="Arial" w:cs="Arial"/>
                  <w:color w:val="auto"/>
                  <w:highlight w:val="yellow"/>
                  <w:shd w:val="clear" w:color="auto" w:fill="5F259F"/>
                </w:rPr>
                <w:t>8.3 - Landlords must also carry out a self-assessment following a significant restructure, merger and/or change in procedures.</w:t>
              </w:r>
            </w:hyperlink>
          </w:p>
          <w:p w14:paraId="16A1E319" w14:textId="77777777" w:rsidR="00A33379" w:rsidRPr="00331C9F" w:rsidRDefault="00A33379" w:rsidP="00A33379">
            <w:pPr>
              <w:pStyle w:val="Heading4"/>
              <w:shd w:val="clear" w:color="auto" w:fill="FFFFFF"/>
              <w:rPr>
                <w:rFonts w:ascii="Arial" w:hAnsi="Arial" w:cs="Arial"/>
                <w:color w:val="auto"/>
              </w:rPr>
            </w:pPr>
            <w:r w:rsidRPr="00331C9F">
              <w:rPr>
                <w:rFonts w:ascii="Arial" w:hAnsi="Arial" w:cs="Arial"/>
                <w:color w:val="auto"/>
              </w:rPr>
              <w:t>Code requirement</w:t>
            </w:r>
          </w:p>
          <w:p w14:paraId="5B91EFED" w14:textId="77777777" w:rsidR="00A33379" w:rsidRPr="00331C9F" w:rsidRDefault="00A33379" w:rsidP="00A33379">
            <w:pPr>
              <w:pStyle w:val="NormalWeb"/>
              <w:shd w:val="clear" w:color="auto" w:fill="FFFFFF"/>
              <w:rPr>
                <w:rFonts w:ascii="Arial" w:hAnsi="Arial" w:cs="Arial"/>
                <w:sz w:val="22"/>
                <w:szCs w:val="22"/>
              </w:rPr>
            </w:pPr>
            <w:r w:rsidRPr="00331C9F">
              <w:rPr>
                <w:rFonts w:ascii="Arial" w:hAnsi="Arial" w:cs="Arial"/>
                <w:sz w:val="22"/>
                <w:szCs w:val="22"/>
              </w:rPr>
              <w:t>Landlords must also carry out a self-assessment following a significant restructure, merger and/or change in procedures.</w:t>
            </w:r>
          </w:p>
          <w:p w14:paraId="0E1AA984" w14:textId="77777777" w:rsidR="00575F5F" w:rsidRPr="00331C9F" w:rsidRDefault="00575F5F" w:rsidP="00C5362F">
            <w:pPr>
              <w:spacing w:before="100" w:beforeAutospacing="1" w:after="100" w:afterAutospacing="1"/>
              <w:outlineLvl w:val="2"/>
              <w:rPr>
                <w:rFonts w:ascii="Arial" w:eastAsia="Times New Roman" w:hAnsi="Arial" w:cs="Arial"/>
                <w:highlight w:val="yellow"/>
                <w:lang w:val="en-GB" w:eastAsia="en-GB"/>
              </w:rPr>
            </w:pPr>
          </w:p>
        </w:tc>
        <w:tc>
          <w:tcPr>
            <w:tcW w:w="678" w:type="dxa"/>
          </w:tcPr>
          <w:p w14:paraId="2FE5E9DF" w14:textId="3854D3DB"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2249DD57" w14:textId="631C6970"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noted</w:t>
            </w:r>
          </w:p>
        </w:tc>
        <w:tc>
          <w:tcPr>
            <w:tcW w:w="3598" w:type="dxa"/>
          </w:tcPr>
          <w:p w14:paraId="06BD1778"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575F5F" w:rsidRPr="003A3F7D" w14:paraId="58F0D447" w14:textId="77777777" w:rsidTr="00523EB0">
        <w:tc>
          <w:tcPr>
            <w:tcW w:w="6516" w:type="dxa"/>
          </w:tcPr>
          <w:p w14:paraId="0C7BA5B9" w14:textId="77777777" w:rsidR="00A33379" w:rsidRPr="003A3F7D" w:rsidRDefault="00B05888" w:rsidP="00A33379">
            <w:hyperlink r:id="rId70" w:history="1">
              <w:r w:rsidR="00A33379" w:rsidRPr="00331C9F">
                <w:rPr>
                  <w:rStyle w:val="Hyperlink"/>
                  <w:rFonts w:ascii="Arial" w:hAnsi="Arial" w:cs="Arial"/>
                  <w:color w:val="auto"/>
                  <w:highlight w:val="yellow"/>
                  <w:shd w:val="clear" w:color="auto" w:fill="5F259F"/>
                </w:rPr>
                <w:t>8.4 - Landlords may be asked to review and update the self-assessment following an Ombudsman investigation</w:t>
              </w:r>
            </w:hyperlink>
          </w:p>
          <w:p w14:paraId="7E91519E" w14:textId="77777777" w:rsidR="00A33379" w:rsidRPr="003A3F7D" w:rsidRDefault="00A33379" w:rsidP="00A33379">
            <w:pPr>
              <w:pStyle w:val="Heading4"/>
              <w:shd w:val="clear" w:color="auto" w:fill="FFFFFF"/>
              <w:rPr>
                <w:rFonts w:ascii="Arial" w:hAnsi="Arial" w:cs="Arial"/>
                <w:color w:val="auto"/>
              </w:rPr>
            </w:pPr>
            <w:r w:rsidRPr="003A3F7D">
              <w:rPr>
                <w:rFonts w:ascii="Arial" w:hAnsi="Arial" w:cs="Arial"/>
                <w:color w:val="auto"/>
              </w:rPr>
              <w:t>Code requirement</w:t>
            </w:r>
          </w:p>
          <w:p w14:paraId="27F50912" w14:textId="77777777" w:rsidR="00A33379" w:rsidRPr="003A3F7D" w:rsidRDefault="00A33379" w:rsidP="00A33379">
            <w:pPr>
              <w:pStyle w:val="NormalWeb"/>
              <w:shd w:val="clear" w:color="auto" w:fill="FFFFFF"/>
              <w:rPr>
                <w:rFonts w:ascii="Arial" w:hAnsi="Arial" w:cs="Arial"/>
                <w:sz w:val="22"/>
                <w:szCs w:val="22"/>
              </w:rPr>
            </w:pPr>
            <w:r w:rsidRPr="003A3F7D">
              <w:rPr>
                <w:rFonts w:ascii="Arial" w:hAnsi="Arial" w:cs="Arial"/>
                <w:sz w:val="22"/>
                <w:szCs w:val="22"/>
              </w:rPr>
              <w:t>Landlords may be asked to review and update the self-assessment following an Ombudsman investigation.</w:t>
            </w:r>
          </w:p>
          <w:p w14:paraId="1036CB00"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2116710E" w14:textId="29504C55"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74FBE672" w14:textId="62A25CD6"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noted</w:t>
            </w:r>
          </w:p>
        </w:tc>
        <w:tc>
          <w:tcPr>
            <w:tcW w:w="3598" w:type="dxa"/>
          </w:tcPr>
          <w:p w14:paraId="7EC4A4BD"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A33379" w:rsidRPr="003A3F7D" w14:paraId="5F98A5E8" w14:textId="77777777" w:rsidTr="00523EB0">
        <w:tc>
          <w:tcPr>
            <w:tcW w:w="6516" w:type="dxa"/>
          </w:tcPr>
          <w:p w14:paraId="11943439" w14:textId="77777777" w:rsidR="00F778E5" w:rsidRPr="003A3F7D" w:rsidRDefault="00B05888" w:rsidP="00F778E5">
            <w:pPr>
              <w:rPr>
                <w:rFonts w:ascii="Times New Roman" w:eastAsia="Times New Roman" w:hAnsi="Times New Roman" w:cs="Times New Roman"/>
                <w:lang w:val="en-GB" w:eastAsia="en-GB"/>
              </w:rPr>
            </w:pPr>
            <w:hyperlink r:id="rId71" w:history="1">
              <w:r w:rsidR="00F778E5" w:rsidRPr="00331C9F">
                <w:rPr>
                  <w:rFonts w:ascii="Arial" w:eastAsia="Times New Roman" w:hAnsi="Arial" w:cs="Arial"/>
                  <w:highlight w:val="yellow"/>
                  <w:u w:val="single"/>
                  <w:shd w:val="clear" w:color="auto" w:fill="5F259F"/>
                  <w:lang w:val="en-GB" w:eastAsia="en-GB"/>
                </w:rPr>
                <w:t>8.5 - If a landlord is unable to comply with the Code due to exceptional circumstances, such as a cyber incident, they must inform the Ombudsman and residents</w:t>
              </w:r>
            </w:hyperlink>
          </w:p>
          <w:p w14:paraId="7DA42853" w14:textId="77777777" w:rsidR="00F778E5" w:rsidRPr="003A3F7D" w:rsidRDefault="00F778E5" w:rsidP="00F778E5">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1DABEC25" w14:textId="77777777" w:rsidR="00F778E5" w:rsidRPr="003A3F7D" w:rsidRDefault="00F778E5" w:rsidP="00F778E5">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w:t>
            </w:r>
          </w:p>
          <w:p w14:paraId="03B6409E"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c>
          <w:tcPr>
            <w:tcW w:w="678" w:type="dxa"/>
          </w:tcPr>
          <w:p w14:paraId="01D98EBF" w14:textId="088D0F35" w:rsidR="00A33379"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245E259" w14:textId="6FB3FB5E" w:rsidR="00A33379" w:rsidRPr="003A3F7D" w:rsidRDefault="00F778E5"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noted</w:t>
            </w:r>
          </w:p>
        </w:tc>
        <w:tc>
          <w:tcPr>
            <w:tcW w:w="3598" w:type="dxa"/>
          </w:tcPr>
          <w:p w14:paraId="1E092337"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r>
      <w:tr w:rsidR="00A33379" w:rsidRPr="003A3F7D" w14:paraId="7EA03C43" w14:textId="77777777" w:rsidTr="00523EB0">
        <w:tc>
          <w:tcPr>
            <w:tcW w:w="6516" w:type="dxa"/>
          </w:tcPr>
          <w:p w14:paraId="1A4D4FAD" w14:textId="77777777" w:rsidR="002A5043" w:rsidRPr="003A3F7D" w:rsidRDefault="002A5043" w:rsidP="002A5043">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9 – Scrutiny and oversight: continuous learning and improvement  </w:t>
            </w:r>
          </w:p>
          <w:p w14:paraId="22F65D84" w14:textId="77777777" w:rsidR="002A5043" w:rsidRPr="003A3F7D" w:rsidRDefault="00B05888" w:rsidP="002A5043">
            <w:pPr>
              <w:shd w:val="clear" w:color="auto" w:fill="FFFFFF"/>
              <w:rPr>
                <w:rFonts w:ascii="Arial" w:eastAsia="Times New Roman" w:hAnsi="Arial" w:cs="Arial"/>
                <w:lang w:val="en-GB" w:eastAsia="en-GB"/>
              </w:rPr>
            </w:pPr>
            <w:hyperlink r:id="rId72" w:history="1">
              <w:r w:rsidR="002A5043" w:rsidRPr="00331C9F">
                <w:rPr>
                  <w:rFonts w:ascii="Arial" w:eastAsia="Times New Roman" w:hAnsi="Arial" w:cs="Arial"/>
                  <w:highlight w:val="yellow"/>
                  <w:u w:val="single"/>
                  <w:shd w:val="clear" w:color="auto" w:fill="5F259F"/>
                  <w:lang w:val="en-GB" w:eastAsia="en-GB"/>
                </w:rPr>
                <w:t>9.1 - Landlords must consider whether service improvements can be made as a result of any learning from the complaint</w:t>
              </w:r>
            </w:hyperlink>
          </w:p>
          <w:p w14:paraId="606E573C" w14:textId="77777777" w:rsidR="002A5043" w:rsidRPr="003A3F7D" w:rsidRDefault="002A5043" w:rsidP="002A5043">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415812D" w14:textId="77777777" w:rsidR="002A5043" w:rsidRPr="003A3F7D" w:rsidRDefault="002A5043" w:rsidP="002A5043">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look beyond the circumstances of the individual complaint and consider whether service improvements can be made as a result of any learning from the complaint. </w:t>
            </w:r>
          </w:p>
          <w:p w14:paraId="7E21A692"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c>
          <w:tcPr>
            <w:tcW w:w="678" w:type="dxa"/>
          </w:tcPr>
          <w:p w14:paraId="6C002174" w14:textId="268D0BD1" w:rsidR="00A33379"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0AF7DC2" w14:textId="77777777" w:rsidR="002A5043" w:rsidRPr="003A3F7D" w:rsidRDefault="002A5043" w:rsidP="002A5043">
            <w:pPr>
              <w:numPr>
                <w:ilvl w:val="0"/>
                <w:numId w:val="13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Association’s Annual Complaint and Service Improvement Report</w:t>
            </w:r>
          </w:p>
          <w:p w14:paraId="1C73ECDD" w14:textId="4001538F" w:rsidR="002A5043" w:rsidRPr="003A3F7D" w:rsidRDefault="002A5043" w:rsidP="002A5043">
            <w:pPr>
              <w:numPr>
                <w:ilvl w:val="0"/>
                <w:numId w:val="13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 xml:space="preserve">Working with Residents  to review complaints </w:t>
            </w:r>
          </w:p>
          <w:p w14:paraId="265289B7" w14:textId="71D0FB34" w:rsidR="002A5043" w:rsidRPr="003A3F7D" w:rsidRDefault="002A5043" w:rsidP="002A5043">
            <w:pPr>
              <w:numPr>
                <w:ilvl w:val="0"/>
                <w:numId w:val="13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Trend analysis reporting</w:t>
            </w:r>
          </w:p>
          <w:p w14:paraId="5C104711"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c>
          <w:tcPr>
            <w:tcW w:w="3598" w:type="dxa"/>
          </w:tcPr>
          <w:p w14:paraId="77832E9D"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r>
      <w:tr w:rsidR="00A33379" w:rsidRPr="003A3F7D" w14:paraId="44800BA2" w14:textId="77777777" w:rsidTr="00523EB0">
        <w:tc>
          <w:tcPr>
            <w:tcW w:w="6516" w:type="dxa"/>
          </w:tcPr>
          <w:p w14:paraId="3321DBC7" w14:textId="77777777" w:rsidR="002A5043" w:rsidRPr="003A3F7D" w:rsidRDefault="00B05888" w:rsidP="002A5043">
            <w:pPr>
              <w:rPr>
                <w:rFonts w:ascii="Times New Roman" w:eastAsia="Times New Roman" w:hAnsi="Times New Roman" w:cs="Times New Roman"/>
                <w:lang w:val="en-GB" w:eastAsia="en-GB"/>
              </w:rPr>
            </w:pPr>
            <w:hyperlink r:id="rId73" w:history="1">
              <w:r w:rsidR="002A5043" w:rsidRPr="00331C9F">
                <w:rPr>
                  <w:rFonts w:ascii="Arial" w:eastAsia="Times New Roman" w:hAnsi="Arial" w:cs="Arial"/>
                  <w:highlight w:val="yellow"/>
                  <w:u w:val="single"/>
                  <w:shd w:val="clear" w:color="auto" w:fill="5F259F"/>
                  <w:lang w:val="en-GB" w:eastAsia="en-GB"/>
                </w:rPr>
                <w:t>9.2 - Landlords must use complaints as a source of intelligence to identify issues and introduce positive changes in service delivery</w:t>
              </w:r>
            </w:hyperlink>
          </w:p>
          <w:p w14:paraId="34F9306B" w14:textId="77777777" w:rsidR="002A5043" w:rsidRPr="003A3F7D" w:rsidRDefault="002A5043" w:rsidP="002A5043">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6C34B84" w14:textId="77777777" w:rsidR="002A5043" w:rsidRPr="003A3F7D" w:rsidRDefault="002A5043" w:rsidP="002A5043">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positive complaint handling culture is integral to the effectiveness with which landlords resolve disputes. Landlords must use complaints as a source of intelligence to identify issues and introduce positive changes in service delivery. </w:t>
            </w:r>
          </w:p>
          <w:p w14:paraId="6434C0A9"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c>
          <w:tcPr>
            <w:tcW w:w="678" w:type="dxa"/>
          </w:tcPr>
          <w:p w14:paraId="56D00A01" w14:textId="0C0B272C" w:rsidR="00A33379"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61CB6D0" w14:textId="6848187A" w:rsidR="00A33379" w:rsidRPr="003A3F7D" w:rsidRDefault="002A5043"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noted</w:t>
            </w:r>
          </w:p>
        </w:tc>
        <w:tc>
          <w:tcPr>
            <w:tcW w:w="3598" w:type="dxa"/>
          </w:tcPr>
          <w:p w14:paraId="169DF300"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r>
      <w:tr w:rsidR="003A3F7D" w:rsidRPr="003A3F7D" w14:paraId="1CBB3450" w14:textId="77777777" w:rsidTr="00523EB0">
        <w:tc>
          <w:tcPr>
            <w:tcW w:w="6516" w:type="dxa"/>
          </w:tcPr>
          <w:p w14:paraId="5D11990B" w14:textId="77777777" w:rsidR="002A5043" w:rsidRPr="003A3F7D" w:rsidRDefault="00B05888" w:rsidP="002A5043">
            <w:pPr>
              <w:rPr>
                <w:rFonts w:ascii="Times New Roman" w:eastAsia="Times New Roman" w:hAnsi="Times New Roman" w:cs="Times New Roman"/>
                <w:lang w:val="en-GB" w:eastAsia="en-GB"/>
              </w:rPr>
            </w:pPr>
            <w:hyperlink r:id="rId74" w:history="1">
              <w:r w:rsidR="002A5043" w:rsidRPr="00331C9F">
                <w:rPr>
                  <w:rFonts w:ascii="Arial" w:eastAsia="Times New Roman" w:hAnsi="Arial" w:cs="Arial"/>
                  <w:highlight w:val="yellow"/>
                  <w:u w:val="single"/>
                  <w:shd w:val="clear" w:color="auto" w:fill="5F259F"/>
                  <w:lang w:val="en-GB" w:eastAsia="en-GB"/>
                </w:rPr>
                <w:t>9.3 - Landlords must report back on wider learning and improvements from complaints to stakeholders</w:t>
              </w:r>
            </w:hyperlink>
          </w:p>
          <w:p w14:paraId="07292AF1" w14:textId="77777777" w:rsidR="002A5043" w:rsidRPr="003A3F7D" w:rsidRDefault="002A5043" w:rsidP="002A5043">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1612143" w14:textId="77777777" w:rsidR="002A5043" w:rsidRPr="003A3F7D" w:rsidRDefault="002A5043" w:rsidP="002A5043">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Accountability and transparency are also integral to a positive complaint handling culture. Landlords must report back on wider learning and improvements from complaints to stakeholders, such as residents’ panels, staff and relevant committees. </w:t>
            </w:r>
          </w:p>
          <w:p w14:paraId="7F4B2E5F"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c>
          <w:tcPr>
            <w:tcW w:w="678" w:type="dxa"/>
          </w:tcPr>
          <w:p w14:paraId="023F01A1" w14:textId="22EA7916" w:rsidR="00A33379"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462E2E91" w14:textId="1C806E54" w:rsidR="00A33379" w:rsidRPr="003A3F7D" w:rsidRDefault="00CC53E7"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Noted, to be done in various forms including board reporting, annual report, etc</w:t>
            </w:r>
          </w:p>
        </w:tc>
        <w:tc>
          <w:tcPr>
            <w:tcW w:w="3598" w:type="dxa"/>
          </w:tcPr>
          <w:p w14:paraId="74BD498A"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r>
      <w:tr w:rsidR="00F778E5" w:rsidRPr="003A3F7D" w14:paraId="4F7F27AB" w14:textId="77777777" w:rsidTr="00523EB0">
        <w:tc>
          <w:tcPr>
            <w:tcW w:w="6516" w:type="dxa"/>
          </w:tcPr>
          <w:p w14:paraId="20CF9918" w14:textId="77777777" w:rsidR="00CC53E7" w:rsidRPr="003A3F7D" w:rsidRDefault="00B05888" w:rsidP="00CC53E7">
            <w:hyperlink r:id="rId75" w:history="1">
              <w:r w:rsidR="00CC53E7" w:rsidRPr="00331C9F">
                <w:rPr>
                  <w:rStyle w:val="Hyperlink"/>
                  <w:rFonts w:ascii="Arial" w:hAnsi="Arial" w:cs="Arial"/>
                  <w:color w:val="auto"/>
                  <w:highlight w:val="yellow"/>
                  <w:shd w:val="clear" w:color="auto" w:fill="5F259F"/>
                </w:rPr>
                <w:t>9.4 - Landlords must appoint a suitably senior lead person as accountable for their complaint handling</w:t>
              </w:r>
            </w:hyperlink>
          </w:p>
          <w:p w14:paraId="5730FDE4" w14:textId="77777777" w:rsidR="00CC53E7" w:rsidRPr="003A3F7D" w:rsidRDefault="00CC53E7" w:rsidP="00CC53E7">
            <w:pPr>
              <w:pStyle w:val="Heading4"/>
              <w:shd w:val="clear" w:color="auto" w:fill="FFFFFF"/>
              <w:rPr>
                <w:rFonts w:ascii="Arial" w:hAnsi="Arial" w:cs="Arial"/>
                <w:color w:val="auto"/>
              </w:rPr>
            </w:pPr>
            <w:r w:rsidRPr="003A3F7D">
              <w:rPr>
                <w:rFonts w:ascii="Arial" w:hAnsi="Arial" w:cs="Arial"/>
                <w:color w:val="auto"/>
              </w:rPr>
              <w:lastRenderedPageBreak/>
              <w:t>Code requirement</w:t>
            </w:r>
          </w:p>
          <w:p w14:paraId="0D88FB4F" w14:textId="77777777" w:rsidR="00CC53E7" w:rsidRPr="003A3F7D" w:rsidRDefault="00CC53E7" w:rsidP="00CC53E7">
            <w:pPr>
              <w:pStyle w:val="NormalWeb"/>
              <w:shd w:val="clear" w:color="auto" w:fill="FFFFFF"/>
              <w:rPr>
                <w:rFonts w:ascii="Arial" w:hAnsi="Arial" w:cs="Arial"/>
                <w:sz w:val="22"/>
                <w:szCs w:val="22"/>
              </w:rPr>
            </w:pPr>
            <w:r w:rsidRPr="003A3F7D">
              <w:rPr>
                <w:rFonts w:ascii="Arial" w:hAnsi="Arial" w:cs="Arial"/>
                <w:sz w:val="22"/>
                <w:szCs w:val="22"/>
              </w:rPr>
              <w:t>Landlords must appoint a suitably senior lead person as accountable for their complaint handling. This person must assess any themes or trends to identify potential systemic issues, serious risks, or policies and procedures that require revision.</w:t>
            </w:r>
          </w:p>
          <w:p w14:paraId="6F21C714" w14:textId="77777777" w:rsidR="00F778E5" w:rsidRPr="003A3F7D" w:rsidRDefault="00F778E5" w:rsidP="00C5362F">
            <w:pPr>
              <w:spacing w:before="100" w:beforeAutospacing="1" w:after="100" w:afterAutospacing="1"/>
              <w:outlineLvl w:val="2"/>
              <w:rPr>
                <w:rFonts w:ascii="Arial" w:eastAsia="Times New Roman" w:hAnsi="Arial" w:cs="Arial"/>
                <w:lang w:val="en-GB" w:eastAsia="en-GB"/>
              </w:rPr>
            </w:pPr>
          </w:p>
        </w:tc>
        <w:tc>
          <w:tcPr>
            <w:tcW w:w="678" w:type="dxa"/>
          </w:tcPr>
          <w:p w14:paraId="7DDF3A34" w14:textId="1833FA04" w:rsidR="00F778E5"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77C8EB7A" w14:textId="4D286170" w:rsidR="00F778E5" w:rsidRPr="003A3F7D" w:rsidRDefault="00CC53E7"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Done </w:t>
            </w:r>
          </w:p>
        </w:tc>
        <w:tc>
          <w:tcPr>
            <w:tcW w:w="3598" w:type="dxa"/>
          </w:tcPr>
          <w:p w14:paraId="71FE9AA2" w14:textId="77777777" w:rsidR="00F778E5" w:rsidRPr="003A3F7D" w:rsidRDefault="00F778E5" w:rsidP="00C5362F">
            <w:pPr>
              <w:spacing w:before="100" w:beforeAutospacing="1" w:after="100" w:afterAutospacing="1"/>
              <w:outlineLvl w:val="2"/>
              <w:rPr>
                <w:rFonts w:ascii="Arial" w:eastAsia="Times New Roman" w:hAnsi="Arial" w:cs="Arial"/>
                <w:lang w:val="en-GB" w:eastAsia="en-GB"/>
              </w:rPr>
            </w:pPr>
          </w:p>
        </w:tc>
      </w:tr>
      <w:tr w:rsidR="00F778E5" w:rsidRPr="003A3F7D" w14:paraId="2382440B" w14:textId="77777777" w:rsidTr="00523EB0">
        <w:tc>
          <w:tcPr>
            <w:tcW w:w="6516" w:type="dxa"/>
          </w:tcPr>
          <w:p w14:paraId="181DF488" w14:textId="77777777" w:rsidR="00CC53E7" w:rsidRPr="003A3F7D" w:rsidRDefault="00B05888" w:rsidP="00CC53E7">
            <w:hyperlink r:id="rId76" w:history="1">
              <w:r w:rsidR="00CC53E7" w:rsidRPr="00331C9F">
                <w:rPr>
                  <w:rStyle w:val="Hyperlink"/>
                  <w:rFonts w:ascii="Arial" w:hAnsi="Arial" w:cs="Arial"/>
                  <w:color w:val="auto"/>
                  <w:highlight w:val="yellow"/>
                  <w:shd w:val="clear" w:color="auto" w:fill="5F259F"/>
                </w:rPr>
                <w:t>9.5 - In addition to this a member of the governing body (or equivalent) must be appointed to have lead responsibility for complaints</w:t>
              </w:r>
            </w:hyperlink>
          </w:p>
          <w:p w14:paraId="503AC312" w14:textId="77777777" w:rsidR="00CC53E7" w:rsidRPr="003A3F7D" w:rsidRDefault="00CC53E7" w:rsidP="00CC53E7">
            <w:pPr>
              <w:pStyle w:val="Heading4"/>
              <w:shd w:val="clear" w:color="auto" w:fill="FFFFFF"/>
              <w:rPr>
                <w:rFonts w:ascii="Arial" w:hAnsi="Arial" w:cs="Arial"/>
                <w:color w:val="auto"/>
              </w:rPr>
            </w:pPr>
            <w:r w:rsidRPr="003A3F7D">
              <w:rPr>
                <w:rFonts w:ascii="Arial" w:hAnsi="Arial" w:cs="Arial"/>
                <w:color w:val="auto"/>
              </w:rPr>
              <w:t>Code requirement</w:t>
            </w:r>
          </w:p>
          <w:p w14:paraId="5C21BDD6" w14:textId="5F850D3B" w:rsidR="00F778E5" w:rsidRPr="003A3F7D" w:rsidRDefault="00CC53E7" w:rsidP="00CC53E7">
            <w:pPr>
              <w:spacing w:before="100" w:beforeAutospacing="1" w:after="100" w:afterAutospacing="1"/>
              <w:outlineLvl w:val="2"/>
              <w:rPr>
                <w:rFonts w:ascii="Arial" w:eastAsia="Times New Roman" w:hAnsi="Arial" w:cs="Arial"/>
                <w:lang w:val="en-GB" w:eastAsia="en-GB"/>
              </w:rPr>
            </w:pPr>
            <w:r w:rsidRPr="003A3F7D">
              <w:rPr>
                <w:rFonts w:ascii="Arial" w:hAnsi="Arial" w:cs="Arial"/>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678" w:type="dxa"/>
          </w:tcPr>
          <w:p w14:paraId="157C981B" w14:textId="1D0B27B3" w:rsidR="00F778E5"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67E403B8" w14:textId="7CB88290" w:rsidR="00F778E5" w:rsidRPr="003A3F7D" w:rsidRDefault="00CC53E7"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To be appointed each September</w:t>
            </w:r>
          </w:p>
        </w:tc>
        <w:tc>
          <w:tcPr>
            <w:tcW w:w="3598" w:type="dxa"/>
          </w:tcPr>
          <w:p w14:paraId="316FA7B9" w14:textId="77777777" w:rsidR="00F778E5" w:rsidRPr="003A3F7D" w:rsidRDefault="00F778E5" w:rsidP="00C5362F">
            <w:pPr>
              <w:spacing w:before="100" w:beforeAutospacing="1" w:after="100" w:afterAutospacing="1"/>
              <w:outlineLvl w:val="2"/>
              <w:rPr>
                <w:rFonts w:ascii="Arial" w:eastAsia="Times New Roman" w:hAnsi="Arial" w:cs="Arial"/>
                <w:lang w:val="en-GB" w:eastAsia="en-GB"/>
              </w:rPr>
            </w:pPr>
          </w:p>
        </w:tc>
      </w:tr>
      <w:tr w:rsidR="003A3F7D" w:rsidRPr="003A3F7D" w14:paraId="3A9D1EA1" w14:textId="77777777" w:rsidTr="00523EB0">
        <w:tc>
          <w:tcPr>
            <w:tcW w:w="6516" w:type="dxa"/>
          </w:tcPr>
          <w:p w14:paraId="323C2015" w14:textId="77777777" w:rsidR="00CC53E7" w:rsidRPr="003A3F7D" w:rsidRDefault="00B05888" w:rsidP="00CC53E7">
            <w:pPr>
              <w:rPr>
                <w:rFonts w:ascii="Times New Roman" w:eastAsia="Times New Roman" w:hAnsi="Times New Roman" w:cs="Times New Roman"/>
                <w:lang w:val="en-GB" w:eastAsia="en-GB"/>
              </w:rPr>
            </w:pPr>
            <w:hyperlink r:id="rId77" w:history="1">
              <w:r w:rsidR="00CC53E7" w:rsidRPr="00331C9F">
                <w:rPr>
                  <w:rFonts w:ascii="Arial" w:eastAsia="Times New Roman" w:hAnsi="Arial" w:cs="Arial"/>
                  <w:highlight w:val="yellow"/>
                  <w:u w:val="single"/>
                  <w:shd w:val="clear" w:color="auto" w:fill="5F259F"/>
                  <w:lang w:val="en-GB" w:eastAsia="en-GB"/>
                </w:rPr>
                <w:t>9.6 - The MRC will be responsible for ensuring the governing body receives regular information on complaints</w:t>
              </w:r>
            </w:hyperlink>
          </w:p>
          <w:p w14:paraId="47A7A14E" w14:textId="77777777" w:rsidR="00CC53E7" w:rsidRPr="003A3F7D" w:rsidRDefault="00CC53E7" w:rsidP="00CC53E7">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4E3FD1A" w14:textId="77777777" w:rsidR="00CC53E7" w:rsidRPr="003A3F7D" w:rsidRDefault="00CC53E7" w:rsidP="00CC53E7">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p w14:paraId="577919AF" w14:textId="77777777" w:rsidR="00F778E5" w:rsidRPr="003A3F7D" w:rsidRDefault="00F778E5" w:rsidP="00C5362F">
            <w:pPr>
              <w:spacing w:before="100" w:beforeAutospacing="1" w:after="100" w:afterAutospacing="1"/>
              <w:outlineLvl w:val="2"/>
              <w:rPr>
                <w:rFonts w:ascii="Arial" w:eastAsia="Times New Roman" w:hAnsi="Arial" w:cs="Arial"/>
                <w:lang w:val="en-GB" w:eastAsia="en-GB"/>
              </w:rPr>
            </w:pPr>
          </w:p>
        </w:tc>
        <w:tc>
          <w:tcPr>
            <w:tcW w:w="678" w:type="dxa"/>
          </w:tcPr>
          <w:p w14:paraId="5BDB378C" w14:textId="4FFEB300" w:rsidR="00F778E5"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3EEE20F" w14:textId="2E11C1A3" w:rsidR="00F778E5" w:rsidRPr="003A3F7D" w:rsidRDefault="00CC53E7"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Regular contact with staff / MRC</w:t>
            </w:r>
          </w:p>
        </w:tc>
        <w:tc>
          <w:tcPr>
            <w:tcW w:w="3598" w:type="dxa"/>
          </w:tcPr>
          <w:p w14:paraId="7E631803" w14:textId="77777777" w:rsidR="00F778E5" w:rsidRPr="003A3F7D" w:rsidRDefault="00F778E5" w:rsidP="00C5362F">
            <w:pPr>
              <w:spacing w:before="100" w:beforeAutospacing="1" w:after="100" w:afterAutospacing="1"/>
              <w:outlineLvl w:val="2"/>
              <w:rPr>
                <w:rFonts w:ascii="Arial" w:eastAsia="Times New Roman" w:hAnsi="Arial" w:cs="Arial"/>
                <w:lang w:val="en-GB" w:eastAsia="en-GB"/>
              </w:rPr>
            </w:pPr>
          </w:p>
        </w:tc>
      </w:tr>
      <w:tr w:rsidR="00CC53E7" w:rsidRPr="003A3F7D" w14:paraId="2BFA958A" w14:textId="77777777" w:rsidTr="00523EB0">
        <w:tc>
          <w:tcPr>
            <w:tcW w:w="6516" w:type="dxa"/>
          </w:tcPr>
          <w:p w14:paraId="504DA2D1" w14:textId="77777777" w:rsidR="00CC53E7" w:rsidRPr="003A3F7D" w:rsidRDefault="00B05888" w:rsidP="00CC53E7">
            <w:pPr>
              <w:rPr>
                <w:rFonts w:ascii="Times New Roman" w:eastAsia="Times New Roman" w:hAnsi="Times New Roman" w:cs="Times New Roman"/>
                <w:lang w:val="en-GB" w:eastAsia="en-GB"/>
              </w:rPr>
            </w:pPr>
            <w:hyperlink r:id="rId78" w:history="1">
              <w:r w:rsidR="00CC53E7" w:rsidRPr="00331C9F">
                <w:rPr>
                  <w:rFonts w:ascii="Arial" w:eastAsia="Times New Roman" w:hAnsi="Arial" w:cs="Arial"/>
                  <w:highlight w:val="yellow"/>
                  <w:u w:val="single"/>
                  <w:shd w:val="clear" w:color="auto" w:fill="5F259F"/>
                  <w:lang w:val="en-GB" w:eastAsia="en-GB"/>
                </w:rPr>
                <w:t>9.7 - As a minimum, the MRC and the governing body (or equivalent) must receive the following</w:t>
              </w:r>
            </w:hyperlink>
          </w:p>
          <w:p w14:paraId="4D6C00AB" w14:textId="77777777" w:rsidR="00CC53E7" w:rsidRPr="003A3F7D" w:rsidRDefault="00CC53E7" w:rsidP="00CC53E7">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3628AAB" w14:textId="77777777" w:rsidR="00CC53E7" w:rsidRPr="003A3F7D" w:rsidRDefault="00CC53E7" w:rsidP="00CC53E7">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As a minimum, the MRC and the governing body (or equivalent) must receive: </w:t>
            </w:r>
          </w:p>
          <w:p w14:paraId="366EA733" w14:textId="77777777" w:rsidR="00CC53E7" w:rsidRPr="003A3F7D" w:rsidRDefault="00CC53E7" w:rsidP="00CC53E7">
            <w:pPr>
              <w:numPr>
                <w:ilvl w:val="0"/>
                <w:numId w:val="14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regular updates on the volume, categories and outcomes of complaints, alongside complaint handling performance;</w:t>
            </w:r>
          </w:p>
          <w:p w14:paraId="4E112AA4" w14:textId="77777777" w:rsidR="00CC53E7" w:rsidRPr="003A3F7D" w:rsidRDefault="00CC53E7" w:rsidP="00CC53E7">
            <w:pPr>
              <w:numPr>
                <w:ilvl w:val="0"/>
                <w:numId w:val="14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lastRenderedPageBreak/>
              <w:t>regular reviews of issues and trends arising from complaint handling;  </w:t>
            </w:r>
          </w:p>
          <w:p w14:paraId="039DAAA0" w14:textId="77777777" w:rsidR="00CC53E7" w:rsidRPr="003A3F7D" w:rsidRDefault="00CC53E7" w:rsidP="00CC53E7">
            <w:pPr>
              <w:numPr>
                <w:ilvl w:val="0"/>
                <w:numId w:val="14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regular updates on the outcomes of the Ombudsman’s investigations and progress made in complying with orders related to severe maladministration findings; and </w:t>
            </w:r>
          </w:p>
          <w:p w14:paraId="52A775D2" w14:textId="77777777" w:rsidR="00CC53E7" w:rsidRPr="003A3F7D" w:rsidRDefault="00CC53E7" w:rsidP="00CC53E7">
            <w:pPr>
              <w:numPr>
                <w:ilvl w:val="0"/>
                <w:numId w:val="14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annual complaints performance and service improvement report.</w:t>
            </w:r>
          </w:p>
          <w:p w14:paraId="293FEA3E"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c>
          <w:tcPr>
            <w:tcW w:w="678" w:type="dxa"/>
          </w:tcPr>
          <w:p w14:paraId="140A03AC" w14:textId="7925F0F2" w:rsidR="00CC53E7"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5F3BAB55" w14:textId="59D8BEFF" w:rsidR="00CC53E7" w:rsidRPr="003A3F7D" w:rsidRDefault="00CC53E7"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Standing item in HM quarterly reports</w:t>
            </w:r>
          </w:p>
        </w:tc>
        <w:tc>
          <w:tcPr>
            <w:tcW w:w="3598" w:type="dxa"/>
          </w:tcPr>
          <w:p w14:paraId="0F28D185"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r>
      <w:tr w:rsidR="00CC53E7" w:rsidRPr="003A3F7D" w14:paraId="757D7895" w14:textId="77777777" w:rsidTr="00523EB0">
        <w:tc>
          <w:tcPr>
            <w:tcW w:w="6516" w:type="dxa"/>
          </w:tcPr>
          <w:p w14:paraId="2B34C28A" w14:textId="77777777" w:rsidR="00CC53E7" w:rsidRPr="003A3F7D" w:rsidRDefault="00B05888" w:rsidP="00CC53E7">
            <w:pPr>
              <w:rPr>
                <w:rFonts w:ascii="Times New Roman" w:eastAsia="Times New Roman" w:hAnsi="Times New Roman" w:cs="Times New Roman"/>
                <w:lang w:val="en-GB" w:eastAsia="en-GB"/>
              </w:rPr>
            </w:pPr>
            <w:hyperlink r:id="rId79" w:history="1">
              <w:r w:rsidR="00CC53E7" w:rsidRPr="00331C9F">
                <w:rPr>
                  <w:rFonts w:ascii="Arial" w:eastAsia="Times New Roman" w:hAnsi="Arial" w:cs="Arial"/>
                  <w:highlight w:val="yellow"/>
                  <w:u w:val="single"/>
                  <w:shd w:val="clear" w:color="auto" w:fill="5F259F"/>
                  <w:lang w:val="en-GB" w:eastAsia="en-GB"/>
                </w:rPr>
                <w:t>9.8 - Landlords must have a standard objective in relation to complaint handling for all relevant employee</w:t>
              </w:r>
              <w:r w:rsidR="00CC53E7" w:rsidRPr="003A3F7D">
                <w:rPr>
                  <w:rFonts w:ascii="Arial" w:eastAsia="Times New Roman" w:hAnsi="Arial" w:cs="Arial"/>
                  <w:u w:val="single"/>
                  <w:shd w:val="clear" w:color="auto" w:fill="5F259F"/>
                  <w:lang w:val="en-GB" w:eastAsia="en-GB"/>
                </w:rPr>
                <w:t>s</w:t>
              </w:r>
            </w:hyperlink>
          </w:p>
          <w:p w14:paraId="2217E307" w14:textId="77777777" w:rsidR="00CC53E7" w:rsidRPr="003A3F7D" w:rsidRDefault="00CC53E7" w:rsidP="00CC53E7">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96D548B" w14:textId="77777777" w:rsidR="00CC53E7" w:rsidRPr="003A3F7D" w:rsidRDefault="00CC53E7" w:rsidP="00CC53E7">
            <w:pPr>
              <w:shd w:val="clear" w:color="auto" w:fill="FFFFFF"/>
              <w:textAlignment w:val="baseline"/>
              <w:rPr>
                <w:rFonts w:ascii="Arial" w:eastAsia="Times New Roman" w:hAnsi="Arial" w:cs="Arial"/>
                <w:lang w:val="en-GB" w:eastAsia="en-GB"/>
              </w:rPr>
            </w:pPr>
            <w:r w:rsidRPr="003A3F7D">
              <w:rPr>
                <w:rFonts w:ascii="Arial" w:eastAsia="Times New Roman" w:hAnsi="Arial" w:cs="Arial"/>
                <w:lang w:val="en-GB" w:eastAsia="en-GB"/>
              </w:rPr>
              <w:t>Landlords must have a standard objective in relation to complaint handling for all relevant employees or third parties that reflects the need to: </w:t>
            </w:r>
          </w:p>
          <w:p w14:paraId="42511989" w14:textId="77777777" w:rsidR="00CC53E7" w:rsidRPr="003A3F7D" w:rsidRDefault="00CC53E7" w:rsidP="00CC53E7">
            <w:pPr>
              <w:numPr>
                <w:ilvl w:val="0"/>
                <w:numId w:val="14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have a collaborative and co-operative approach towards resolving complaints, working with All staff across teams and departments;</w:t>
            </w:r>
          </w:p>
          <w:p w14:paraId="3C4D69B9" w14:textId="77777777" w:rsidR="00CC53E7" w:rsidRPr="003A3F7D" w:rsidRDefault="00CC53E7" w:rsidP="00CC53E7">
            <w:pPr>
              <w:numPr>
                <w:ilvl w:val="0"/>
                <w:numId w:val="14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take collective responsibility for any shortfalls identified through complaints, rather than blaming others; and</w:t>
            </w:r>
          </w:p>
          <w:p w14:paraId="221CC085" w14:textId="00DDA698" w:rsidR="00CC53E7" w:rsidRPr="003A3F7D" w:rsidRDefault="00CC53E7" w:rsidP="00CC53E7">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act within the professional standards for engaging with complaints as set by any relevant professional body.</w:t>
            </w:r>
          </w:p>
        </w:tc>
        <w:tc>
          <w:tcPr>
            <w:tcW w:w="678" w:type="dxa"/>
          </w:tcPr>
          <w:p w14:paraId="441277F9" w14:textId="3F996DF9" w:rsidR="00CC53E7"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3915424" w14:textId="3A3E1F34" w:rsidR="00CC53E7" w:rsidRPr="003A3F7D" w:rsidRDefault="00CC53E7"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Noted, the association has always tried to achieve this</w:t>
            </w:r>
          </w:p>
        </w:tc>
        <w:tc>
          <w:tcPr>
            <w:tcW w:w="3598" w:type="dxa"/>
          </w:tcPr>
          <w:p w14:paraId="4955A3E6"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r>
      <w:tr w:rsidR="003A3F7D" w:rsidRPr="003A3F7D" w14:paraId="03669175" w14:textId="77777777" w:rsidTr="00523EB0">
        <w:tc>
          <w:tcPr>
            <w:tcW w:w="6516" w:type="dxa"/>
          </w:tcPr>
          <w:p w14:paraId="6987D7A6"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c>
          <w:tcPr>
            <w:tcW w:w="678" w:type="dxa"/>
          </w:tcPr>
          <w:p w14:paraId="1B68EE52"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c>
          <w:tcPr>
            <w:tcW w:w="3598" w:type="dxa"/>
          </w:tcPr>
          <w:p w14:paraId="238B92A9"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c>
          <w:tcPr>
            <w:tcW w:w="3598" w:type="dxa"/>
          </w:tcPr>
          <w:p w14:paraId="3C863330"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r>
    </w:tbl>
    <w:p w14:paraId="116E0B93" w14:textId="7C3FE674" w:rsidR="00833BCD" w:rsidRPr="003A3F7D" w:rsidRDefault="00223F30" w:rsidP="00CC53E7">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w:t>
      </w:r>
    </w:p>
    <w:p w14:paraId="45BEC33E" w14:textId="77777777" w:rsidR="00B8751D" w:rsidRPr="003A3F7D" w:rsidRDefault="00B8751D"/>
    <w:p w14:paraId="42550E3F" w14:textId="77777777" w:rsidR="00B8751D" w:rsidRPr="003A3F7D" w:rsidRDefault="00B8751D"/>
    <w:p w14:paraId="54104FDE" w14:textId="77777777" w:rsidR="00B8751D" w:rsidRPr="003A3F7D" w:rsidRDefault="00B8751D"/>
    <w:p w14:paraId="10D4CE58" w14:textId="77777777" w:rsidR="00B8751D" w:rsidRPr="003A3F7D" w:rsidRDefault="00B8751D"/>
    <w:p w14:paraId="4EFCBF83" w14:textId="77777777" w:rsidR="00B8751D" w:rsidRPr="003A3F7D" w:rsidRDefault="00B8751D"/>
    <w:p w14:paraId="514BF19C" w14:textId="77777777" w:rsidR="00B8751D" w:rsidRPr="003A3F7D" w:rsidRDefault="00B8751D"/>
    <w:p w14:paraId="6980D286" w14:textId="77777777" w:rsidR="00666AEC" w:rsidRPr="003A3F7D" w:rsidRDefault="00666AEC"/>
    <w:p w14:paraId="0E194B41" w14:textId="77777777" w:rsidR="00666AEC" w:rsidRPr="003A3F7D" w:rsidRDefault="00666AEC"/>
    <w:p w14:paraId="7B68B7A7" w14:textId="77777777" w:rsidR="00666AEC" w:rsidRPr="003A3F7D" w:rsidRDefault="00666AEC"/>
    <w:p w14:paraId="7B5A86F6" w14:textId="77777777" w:rsidR="00666AEC" w:rsidRPr="003A3F7D" w:rsidRDefault="00666AEC"/>
    <w:sectPr w:rsidR="00666AEC" w:rsidRPr="003A3F7D" w:rsidSect="00523EB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EEF"/>
    <w:multiLevelType w:val="multilevel"/>
    <w:tmpl w:val="9C08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E2CA0"/>
    <w:multiLevelType w:val="multilevel"/>
    <w:tmpl w:val="8922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43A60"/>
    <w:multiLevelType w:val="multilevel"/>
    <w:tmpl w:val="63A6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72CBC"/>
    <w:multiLevelType w:val="multilevel"/>
    <w:tmpl w:val="EA08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25F73"/>
    <w:multiLevelType w:val="multilevel"/>
    <w:tmpl w:val="229C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87DB2"/>
    <w:multiLevelType w:val="multilevel"/>
    <w:tmpl w:val="CD5A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D4AF5"/>
    <w:multiLevelType w:val="multilevel"/>
    <w:tmpl w:val="A77E2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010B9E"/>
    <w:multiLevelType w:val="multilevel"/>
    <w:tmpl w:val="C508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9B3BAF"/>
    <w:multiLevelType w:val="multilevel"/>
    <w:tmpl w:val="D76A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921FB"/>
    <w:multiLevelType w:val="multilevel"/>
    <w:tmpl w:val="8F9A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B2787B"/>
    <w:multiLevelType w:val="multilevel"/>
    <w:tmpl w:val="9F2E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B3197E"/>
    <w:multiLevelType w:val="multilevel"/>
    <w:tmpl w:val="4DFE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6F50CF"/>
    <w:multiLevelType w:val="multilevel"/>
    <w:tmpl w:val="B3D0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FD07BE"/>
    <w:multiLevelType w:val="multilevel"/>
    <w:tmpl w:val="568A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9A6A07"/>
    <w:multiLevelType w:val="multilevel"/>
    <w:tmpl w:val="98E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95318C"/>
    <w:multiLevelType w:val="multilevel"/>
    <w:tmpl w:val="1D14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0D0D61"/>
    <w:multiLevelType w:val="multilevel"/>
    <w:tmpl w:val="0D38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715529"/>
    <w:multiLevelType w:val="multilevel"/>
    <w:tmpl w:val="AD5C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894E42"/>
    <w:multiLevelType w:val="multilevel"/>
    <w:tmpl w:val="00C4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C6D50"/>
    <w:multiLevelType w:val="multilevel"/>
    <w:tmpl w:val="D0B6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155B67"/>
    <w:multiLevelType w:val="multilevel"/>
    <w:tmpl w:val="81EC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25282E"/>
    <w:multiLevelType w:val="multilevel"/>
    <w:tmpl w:val="3B8E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444102"/>
    <w:multiLevelType w:val="multilevel"/>
    <w:tmpl w:val="7664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512084"/>
    <w:multiLevelType w:val="multilevel"/>
    <w:tmpl w:val="4F9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790A74"/>
    <w:multiLevelType w:val="multilevel"/>
    <w:tmpl w:val="7E32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8560A3"/>
    <w:multiLevelType w:val="multilevel"/>
    <w:tmpl w:val="3214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50205C"/>
    <w:multiLevelType w:val="multilevel"/>
    <w:tmpl w:val="5DE2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C33E9E"/>
    <w:multiLevelType w:val="multilevel"/>
    <w:tmpl w:val="E072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2B23E8"/>
    <w:multiLevelType w:val="multilevel"/>
    <w:tmpl w:val="7EEA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422085"/>
    <w:multiLevelType w:val="multilevel"/>
    <w:tmpl w:val="A938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B954B2"/>
    <w:multiLevelType w:val="multilevel"/>
    <w:tmpl w:val="14BA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E43084"/>
    <w:multiLevelType w:val="multilevel"/>
    <w:tmpl w:val="C666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E17F54"/>
    <w:multiLevelType w:val="multilevel"/>
    <w:tmpl w:val="F89C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AF34D6"/>
    <w:multiLevelType w:val="multilevel"/>
    <w:tmpl w:val="50F0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DF6AA2"/>
    <w:multiLevelType w:val="multilevel"/>
    <w:tmpl w:val="488C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120C8E"/>
    <w:multiLevelType w:val="multilevel"/>
    <w:tmpl w:val="A886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272BFA"/>
    <w:multiLevelType w:val="multilevel"/>
    <w:tmpl w:val="B40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42166F"/>
    <w:multiLevelType w:val="multilevel"/>
    <w:tmpl w:val="BB3C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C1261F"/>
    <w:multiLevelType w:val="multilevel"/>
    <w:tmpl w:val="6006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F70F1E"/>
    <w:multiLevelType w:val="multilevel"/>
    <w:tmpl w:val="6158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D427B0"/>
    <w:multiLevelType w:val="multilevel"/>
    <w:tmpl w:val="95DA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2F3738"/>
    <w:multiLevelType w:val="multilevel"/>
    <w:tmpl w:val="48C6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6C531B"/>
    <w:multiLevelType w:val="multilevel"/>
    <w:tmpl w:val="D0B8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3C4926"/>
    <w:multiLevelType w:val="multilevel"/>
    <w:tmpl w:val="F54E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30782D"/>
    <w:multiLevelType w:val="multilevel"/>
    <w:tmpl w:val="49F8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2A4ECE"/>
    <w:multiLevelType w:val="multilevel"/>
    <w:tmpl w:val="1794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0E7E17"/>
    <w:multiLevelType w:val="multilevel"/>
    <w:tmpl w:val="237E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BA38BF"/>
    <w:multiLevelType w:val="multilevel"/>
    <w:tmpl w:val="4AEEFD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0126D75"/>
    <w:multiLevelType w:val="multilevel"/>
    <w:tmpl w:val="D63A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6A21B6"/>
    <w:multiLevelType w:val="multilevel"/>
    <w:tmpl w:val="FB3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936648"/>
    <w:multiLevelType w:val="multilevel"/>
    <w:tmpl w:val="2500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4E6A22"/>
    <w:multiLevelType w:val="multilevel"/>
    <w:tmpl w:val="C8BC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516B56"/>
    <w:multiLevelType w:val="multilevel"/>
    <w:tmpl w:val="2EB6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7A67E3"/>
    <w:multiLevelType w:val="multilevel"/>
    <w:tmpl w:val="55EA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973113"/>
    <w:multiLevelType w:val="multilevel"/>
    <w:tmpl w:val="E420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C94018"/>
    <w:multiLevelType w:val="multilevel"/>
    <w:tmpl w:val="47AA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070C70"/>
    <w:multiLevelType w:val="multilevel"/>
    <w:tmpl w:val="B420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B81FBF"/>
    <w:multiLevelType w:val="multilevel"/>
    <w:tmpl w:val="3FB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F81C60"/>
    <w:multiLevelType w:val="multilevel"/>
    <w:tmpl w:val="6B9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BB0ADD"/>
    <w:multiLevelType w:val="multilevel"/>
    <w:tmpl w:val="001E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BE38BD"/>
    <w:multiLevelType w:val="multilevel"/>
    <w:tmpl w:val="E23C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FA39AD"/>
    <w:multiLevelType w:val="multilevel"/>
    <w:tmpl w:val="B0AA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CB0AE6"/>
    <w:multiLevelType w:val="multilevel"/>
    <w:tmpl w:val="8030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0B1C0F"/>
    <w:multiLevelType w:val="multilevel"/>
    <w:tmpl w:val="532E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2F4B81"/>
    <w:multiLevelType w:val="multilevel"/>
    <w:tmpl w:val="A5369B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3E7B34D4"/>
    <w:multiLevelType w:val="multilevel"/>
    <w:tmpl w:val="EE86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F5772F"/>
    <w:multiLevelType w:val="multilevel"/>
    <w:tmpl w:val="4EC4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CD6868"/>
    <w:multiLevelType w:val="multilevel"/>
    <w:tmpl w:val="513C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34566CF"/>
    <w:multiLevelType w:val="multilevel"/>
    <w:tmpl w:val="E208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52752C"/>
    <w:multiLevelType w:val="multilevel"/>
    <w:tmpl w:val="CFAA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AB2A87"/>
    <w:multiLevelType w:val="multilevel"/>
    <w:tmpl w:val="82FE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4B64FBE"/>
    <w:multiLevelType w:val="multilevel"/>
    <w:tmpl w:val="C924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366A42"/>
    <w:multiLevelType w:val="multilevel"/>
    <w:tmpl w:val="7B04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060F01"/>
    <w:multiLevelType w:val="multilevel"/>
    <w:tmpl w:val="9168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749091A"/>
    <w:multiLevelType w:val="multilevel"/>
    <w:tmpl w:val="A1D6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5B3639"/>
    <w:multiLevelType w:val="multilevel"/>
    <w:tmpl w:val="DC4A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8BE632D"/>
    <w:multiLevelType w:val="multilevel"/>
    <w:tmpl w:val="E846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8FC3B6A"/>
    <w:multiLevelType w:val="multilevel"/>
    <w:tmpl w:val="2A8C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001466"/>
    <w:multiLevelType w:val="multilevel"/>
    <w:tmpl w:val="86E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3937E7"/>
    <w:multiLevelType w:val="multilevel"/>
    <w:tmpl w:val="C1AC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DA4A22"/>
    <w:multiLevelType w:val="multilevel"/>
    <w:tmpl w:val="7B92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C993C79"/>
    <w:multiLevelType w:val="multilevel"/>
    <w:tmpl w:val="754E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F758CC"/>
    <w:multiLevelType w:val="multilevel"/>
    <w:tmpl w:val="B9F0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D410AB3"/>
    <w:multiLevelType w:val="multilevel"/>
    <w:tmpl w:val="3862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F203314"/>
    <w:multiLevelType w:val="multilevel"/>
    <w:tmpl w:val="755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2461085"/>
    <w:multiLevelType w:val="multilevel"/>
    <w:tmpl w:val="C84238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527A614F"/>
    <w:multiLevelType w:val="multilevel"/>
    <w:tmpl w:val="AF2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2B3599B"/>
    <w:multiLevelType w:val="multilevel"/>
    <w:tmpl w:val="957E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45575DC"/>
    <w:multiLevelType w:val="multilevel"/>
    <w:tmpl w:val="812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508686E"/>
    <w:multiLevelType w:val="multilevel"/>
    <w:tmpl w:val="063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51F3D1C"/>
    <w:multiLevelType w:val="multilevel"/>
    <w:tmpl w:val="21EC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335F00"/>
    <w:multiLevelType w:val="multilevel"/>
    <w:tmpl w:val="BB06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8F1D67"/>
    <w:multiLevelType w:val="multilevel"/>
    <w:tmpl w:val="424C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5F8527A"/>
    <w:multiLevelType w:val="multilevel"/>
    <w:tmpl w:val="8F9A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7A22432"/>
    <w:multiLevelType w:val="multilevel"/>
    <w:tmpl w:val="9EC6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8335747"/>
    <w:multiLevelType w:val="multilevel"/>
    <w:tmpl w:val="23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B3B3FED"/>
    <w:multiLevelType w:val="multilevel"/>
    <w:tmpl w:val="3CD8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B5514B1"/>
    <w:multiLevelType w:val="multilevel"/>
    <w:tmpl w:val="1B66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D485772"/>
    <w:multiLevelType w:val="multilevel"/>
    <w:tmpl w:val="FC1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D8914D4"/>
    <w:multiLevelType w:val="multilevel"/>
    <w:tmpl w:val="7C08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DC81A86"/>
    <w:multiLevelType w:val="multilevel"/>
    <w:tmpl w:val="7EEC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E187826"/>
    <w:multiLevelType w:val="multilevel"/>
    <w:tmpl w:val="1476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0015215"/>
    <w:multiLevelType w:val="multilevel"/>
    <w:tmpl w:val="56A8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00B5D82"/>
    <w:multiLevelType w:val="multilevel"/>
    <w:tmpl w:val="3A0E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1FC4D79"/>
    <w:multiLevelType w:val="multilevel"/>
    <w:tmpl w:val="AC3E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FE22BC"/>
    <w:multiLevelType w:val="multilevel"/>
    <w:tmpl w:val="7EF4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3092E06"/>
    <w:multiLevelType w:val="multilevel"/>
    <w:tmpl w:val="8F5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4432CF2"/>
    <w:multiLevelType w:val="multilevel"/>
    <w:tmpl w:val="10FE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5D84B2A"/>
    <w:multiLevelType w:val="multilevel"/>
    <w:tmpl w:val="7F9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5F113BA"/>
    <w:multiLevelType w:val="multilevel"/>
    <w:tmpl w:val="05AE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5F53170"/>
    <w:multiLevelType w:val="multilevel"/>
    <w:tmpl w:val="C790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0A5FB9"/>
    <w:multiLevelType w:val="multilevel"/>
    <w:tmpl w:val="F224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6145BED"/>
    <w:multiLevelType w:val="multilevel"/>
    <w:tmpl w:val="DBB4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64C3646"/>
    <w:multiLevelType w:val="multilevel"/>
    <w:tmpl w:val="8F344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6685572B"/>
    <w:multiLevelType w:val="multilevel"/>
    <w:tmpl w:val="CD08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77D7FEB"/>
    <w:multiLevelType w:val="multilevel"/>
    <w:tmpl w:val="3940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8C058A0"/>
    <w:multiLevelType w:val="multilevel"/>
    <w:tmpl w:val="7D546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A32607F"/>
    <w:multiLevelType w:val="multilevel"/>
    <w:tmpl w:val="8A64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2F42C3"/>
    <w:multiLevelType w:val="multilevel"/>
    <w:tmpl w:val="0EC0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611294"/>
    <w:multiLevelType w:val="multilevel"/>
    <w:tmpl w:val="CF92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CAF3A77"/>
    <w:multiLevelType w:val="multilevel"/>
    <w:tmpl w:val="4A78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D9236EA"/>
    <w:multiLevelType w:val="multilevel"/>
    <w:tmpl w:val="F1FC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1A39A5"/>
    <w:multiLevelType w:val="multilevel"/>
    <w:tmpl w:val="5404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E4C221D"/>
    <w:multiLevelType w:val="multilevel"/>
    <w:tmpl w:val="F3A4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E684E0C"/>
    <w:multiLevelType w:val="multilevel"/>
    <w:tmpl w:val="F4B4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EEC194D"/>
    <w:multiLevelType w:val="multilevel"/>
    <w:tmpl w:val="B26A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EF73EA7"/>
    <w:multiLevelType w:val="multilevel"/>
    <w:tmpl w:val="AEBA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19D5C2C"/>
    <w:multiLevelType w:val="multilevel"/>
    <w:tmpl w:val="C1C8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1B906B1"/>
    <w:multiLevelType w:val="multilevel"/>
    <w:tmpl w:val="CC78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1F35619"/>
    <w:multiLevelType w:val="multilevel"/>
    <w:tmpl w:val="A60C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2421B06"/>
    <w:multiLevelType w:val="multilevel"/>
    <w:tmpl w:val="D356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3DD48D1"/>
    <w:multiLevelType w:val="multilevel"/>
    <w:tmpl w:val="6474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41C2B5B"/>
    <w:multiLevelType w:val="multilevel"/>
    <w:tmpl w:val="E7A0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786576"/>
    <w:multiLevelType w:val="multilevel"/>
    <w:tmpl w:val="63D4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4AD56D9"/>
    <w:multiLevelType w:val="multilevel"/>
    <w:tmpl w:val="0554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5B57078"/>
    <w:multiLevelType w:val="multilevel"/>
    <w:tmpl w:val="E65C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67A6D27"/>
    <w:multiLevelType w:val="multilevel"/>
    <w:tmpl w:val="62FC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75B1F7D"/>
    <w:multiLevelType w:val="multilevel"/>
    <w:tmpl w:val="8248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86B7930"/>
    <w:multiLevelType w:val="multilevel"/>
    <w:tmpl w:val="CBC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9062016"/>
    <w:multiLevelType w:val="multilevel"/>
    <w:tmpl w:val="25E2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A4E4A65"/>
    <w:multiLevelType w:val="multilevel"/>
    <w:tmpl w:val="9540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AE20A7E"/>
    <w:multiLevelType w:val="multilevel"/>
    <w:tmpl w:val="659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7B59D8"/>
    <w:multiLevelType w:val="multilevel"/>
    <w:tmpl w:val="FDC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D4A523E"/>
    <w:multiLevelType w:val="multilevel"/>
    <w:tmpl w:val="B4E4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D627230"/>
    <w:multiLevelType w:val="multilevel"/>
    <w:tmpl w:val="EE72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E5F67D3"/>
    <w:multiLevelType w:val="multilevel"/>
    <w:tmpl w:val="BCF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EBE2290"/>
    <w:multiLevelType w:val="multilevel"/>
    <w:tmpl w:val="657A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0"/>
  </w:num>
  <w:num w:numId="3">
    <w:abstractNumId w:val="58"/>
  </w:num>
  <w:num w:numId="4">
    <w:abstractNumId w:val="92"/>
  </w:num>
  <w:num w:numId="5">
    <w:abstractNumId w:val="97"/>
  </w:num>
  <w:num w:numId="6">
    <w:abstractNumId w:val="70"/>
  </w:num>
  <w:num w:numId="7">
    <w:abstractNumId w:val="122"/>
  </w:num>
  <w:num w:numId="8">
    <w:abstractNumId w:val="128"/>
  </w:num>
  <w:num w:numId="9">
    <w:abstractNumId w:val="132"/>
  </w:num>
  <w:num w:numId="10">
    <w:abstractNumId w:val="68"/>
  </w:num>
  <w:num w:numId="11">
    <w:abstractNumId w:val="84"/>
  </w:num>
  <w:num w:numId="12">
    <w:abstractNumId w:val="121"/>
  </w:num>
  <w:num w:numId="13">
    <w:abstractNumId w:val="83"/>
  </w:num>
  <w:num w:numId="14">
    <w:abstractNumId w:val="34"/>
  </w:num>
  <w:num w:numId="15">
    <w:abstractNumId w:val="115"/>
  </w:num>
  <w:num w:numId="16">
    <w:abstractNumId w:val="5"/>
  </w:num>
  <w:num w:numId="17">
    <w:abstractNumId w:val="41"/>
  </w:num>
  <w:num w:numId="18">
    <w:abstractNumId w:val="105"/>
  </w:num>
  <w:num w:numId="19">
    <w:abstractNumId w:val="46"/>
  </w:num>
  <w:num w:numId="20">
    <w:abstractNumId w:val="143"/>
  </w:num>
  <w:num w:numId="21">
    <w:abstractNumId w:val="82"/>
  </w:num>
  <w:num w:numId="22">
    <w:abstractNumId w:val="73"/>
  </w:num>
  <w:num w:numId="23">
    <w:abstractNumId w:val="31"/>
  </w:num>
  <w:num w:numId="24">
    <w:abstractNumId w:val="101"/>
  </w:num>
  <w:num w:numId="25">
    <w:abstractNumId w:val="36"/>
  </w:num>
  <w:num w:numId="26">
    <w:abstractNumId w:val="0"/>
  </w:num>
  <w:num w:numId="27">
    <w:abstractNumId w:val="79"/>
  </w:num>
  <w:num w:numId="28">
    <w:abstractNumId w:val="129"/>
  </w:num>
  <w:num w:numId="29">
    <w:abstractNumId w:val="87"/>
  </w:num>
  <w:num w:numId="30">
    <w:abstractNumId w:val="69"/>
  </w:num>
  <w:num w:numId="31">
    <w:abstractNumId w:val="45"/>
  </w:num>
  <w:num w:numId="32">
    <w:abstractNumId w:val="109"/>
  </w:num>
  <w:num w:numId="33">
    <w:abstractNumId w:val="120"/>
  </w:num>
  <w:num w:numId="34">
    <w:abstractNumId w:val="114"/>
  </w:num>
  <w:num w:numId="35">
    <w:abstractNumId w:val="88"/>
  </w:num>
  <w:num w:numId="36">
    <w:abstractNumId w:val="42"/>
  </w:num>
  <w:num w:numId="37">
    <w:abstractNumId w:val="65"/>
  </w:num>
  <w:num w:numId="38">
    <w:abstractNumId w:val="55"/>
  </w:num>
  <w:num w:numId="39">
    <w:abstractNumId w:val="51"/>
  </w:num>
  <w:num w:numId="40">
    <w:abstractNumId w:val="4"/>
  </w:num>
  <w:num w:numId="41">
    <w:abstractNumId w:val="75"/>
  </w:num>
  <w:num w:numId="42">
    <w:abstractNumId w:val="123"/>
  </w:num>
  <w:num w:numId="43">
    <w:abstractNumId w:val="57"/>
  </w:num>
  <w:num w:numId="44">
    <w:abstractNumId w:val="94"/>
  </w:num>
  <w:num w:numId="45">
    <w:abstractNumId w:val="49"/>
  </w:num>
  <w:num w:numId="46">
    <w:abstractNumId w:val="96"/>
  </w:num>
  <w:num w:numId="47">
    <w:abstractNumId w:val="11"/>
  </w:num>
  <w:num w:numId="48">
    <w:abstractNumId w:val="142"/>
  </w:num>
  <w:num w:numId="49">
    <w:abstractNumId w:val="91"/>
  </w:num>
  <w:num w:numId="50">
    <w:abstractNumId w:val="146"/>
  </w:num>
  <w:num w:numId="51">
    <w:abstractNumId w:val="90"/>
  </w:num>
  <w:num w:numId="52">
    <w:abstractNumId w:val="98"/>
  </w:num>
  <w:num w:numId="53">
    <w:abstractNumId w:val="100"/>
  </w:num>
  <w:num w:numId="54">
    <w:abstractNumId w:val="40"/>
  </w:num>
  <w:num w:numId="55">
    <w:abstractNumId w:val="112"/>
  </w:num>
  <w:num w:numId="56">
    <w:abstractNumId w:val="66"/>
  </w:num>
  <w:num w:numId="57">
    <w:abstractNumId w:val="116"/>
  </w:num>
  <w:num w:numId="58">
    <w:abstractNumId w:val="24"/>
  </w:num>
  <w:num w:numId="59">
    <w:abstractNumId w:val="72"/>
  </w:num>
  <w:num w:numId="60">
    <w:abstractNumId w:val="89"/>
  </w:num>
  <w:num w:numId="61">
    <w:abstractNumId w:val="126"/>
  </w:num>
  <w:num w:numId="62">
    <w:abstractNumId w:val="54"/>
  </w:num>
  <w:num w:numId="63">
    <w:abstractNumId w:val="56"/>
  </w:num>
  <w:num w:numId="64">
    <w:abstractNumId w:val="67"/>
  </w:num>
  <w:num w:numId="65">
    <w:abstractNumId w:val="38"/>
  </w:num>
  <w:num w:numId="66">
    <w:abstractNumId w:val="99"/>
  </w:num>
  <w:num w:numId="67">
    <w:abstractNumId w:val="22"/>
  </w:num>
  <w:num w:numId="68">
    <w:abstractNumId w:val="60"/>
  </w:num>
  <w:num w:numId="69">
    <w:abstractNumId w:val="78"/>
  </w:num>
  <w:num w:numId="70">
    <w:abstractNumId w:val="130"/>
  </w:num>
  <w:num w:numId="71">
    <w:abstractNumId w:val="63"/>
  </w:num>
  <w:num w:numId="72">
    <w:abstractNumId w:val="32"/>
  </w:num>
  <w:num w:numId="73">
    <w:abstractNumId w:val="81"/>
  </w:num>
  <w:num w:numId="74">
    <w:abstractNumId w:val="139"/>
  </w:num>
  <w:num w:numId="75">
    <w:abstractNumId w:val="71"/>
  </w:num>
  <w:num w:numId="76">
    <w:abstractNumId w:val="76"/>
  </w:num>
  <w:num w:numId="77">
    <w:abstractNumId w:val="1"/>
  </w:num>
  <w:num w:numId="78">
    <w:abstractNumId w:val="134"/>
  </w:num>
  <w:num w:numId="79">
    <w:abstractNumId w:val="37"/>
  </w:num>
  <w:num w:numId="80">
    <w:abstractNumId w:val="28"/>
  </w:num>
  <w:num w:numId="81">
    <w:abstractNumId w:val="111"/>
  </w:num>
  <w:num w:numId="82">
    <w:abstractNumId w:val="21"/>
  </w:num>
  <w:num w:numId="83">
    <w:abstractNumId w:val="124"/>
  </w:num>
  <w:num w:numId="84">
    <w:abstractNumId w:val="106"/>
  </w:num>
  <w:num w:numId="85">
    <w:abstractNumId w:val="77"/>
  </w:num>
  <w:num w:numId="86">
    <w:abstractNumId w:val="137"/>
  </w:num>
  <w:num w:numId="87">
    <w:abstractNumId w:val="18"/>
  </w:num>
  <w:num w:numId="88">
    <w:abstractNumId w:val="3"/>
  </w:num>
  <w:num w:numId="89">
    <w:abstractNumId w:val="29"/>
  </w:num>
  <w:num w:numId="90">
    <w:abstractNumId w:val="85"/>
  </w:num>
  <w:num w:numId="91">
    <w:abstractNumId w:val="17"/>
  </w:num>
  <w:num w:numId="92">
    <w:abstractNumId w:val="39"/>
  </w:num>
  <w:num w:numId="93">
    <w:abstractNumId w:val="33"/>
  </w:num>
  <w:num w:numId="94">
    <w:abstractNumId w:val="117"/>
  </w:num>
  <w:num w:numId="95">
    <w:abstractNumId w:val="48"/>
  </w:num>
  <w:num w:numId="96">
    <w:abstractNumId w:val="35"/>
  </w:num>
  <w:num w:numId="97">
    <w:abstractNumId w:val="145"/>
  </w:num>
  <w:num w:numId="98">
    <w:abstractNumId w:val="141"/>
  </w:num>
  <w:num w:numId="99">
    <w:abstractNumId w:val="125"/>
  </w:num>
  <w:num w:numId="100">
    <w:abstractNumId w:val="20"/>
  </w:num>
  <w:num w:numId="101">
    <w:abstractNumId w:val="144"/>
  </w:num>
  <w:num w:numId="102">
    <w:abstractNumId w:val="23"/>
  </w:num>
  <w:num w:numId="103">
    <w:abstractNumId w:val="7"/>
  </w:num>
  <w:num w:numId="104">
    <w:abstractNumId w:val="53"/>
  </w:num>
  <w:num w:numId="105">
    <w:abstractNumId w:val="136"/>
  </w:num>
  <w:num w:numId="106">
    <w:abstractNumId w:val="61"/>
  </w:num>
  <w:num w:numId="107">
    <w:abstractNumId w:val="12"/>
  </w:num>
  <w:num w:numId="108">
    <w:abstractNumId w:val="133"/>
  </w:num>
  <w:num w:numId="109">
    <w:abstractNumId w:val="80"/>
  </w:num>
  <w:num w:numId="110">
    <w:abstractNumId w:val="138"/>
  </w:num>
  <w:num w:numId="111">
    <w:abstractNumId w:val="6"/>
  </w:num>
  <w:num w:numId="112">
    <w:abstractNumId w:val="118"/>
  </w:num>
  <w:num w:numId="113">
    <w:abstractNumId w:val="10"/>
  </w:num>
  <w:num w:numId="114">
    <w:abstractNumId w:val="8"/>
  </w:num>
  <w:num w:numId="115">
    <w:abstractNumId w:val="26"/>
  </w:num>
  <w:num w:numId="116">
    <w:abstractNumId w:val="74"/>
  </w:num>
  <w:num w:numId="117">
    <w:abstractNumId w:val="86"/>
  </w:num>
  <w:num w:numId="118">
    <w:abstractNumId w:val="131"/>
  </w:num>
  <w:num w:numId="119">
    <w:abstractNumId w:val="13"/>
  </w:num>
  <w:num w:numId="120">
    <w:abstractNumId w:val="103"/>
  </w:num>
  <w:num w:numId="121">
    <w:abstractNumId w:val="50"/>
  </w:num>
  <w:num w:numId="122">
    <w:abstractNumId w:val="30"/>
  </w:num>
  <w:num w:numId="123">
    <w:abstractNumId w:val="95"/>
  </w:num>
  <w:num w:numId="124">
    <w:abstractNumId w:val="25"/>
  </w:num>
  <w:num w:numId="125">
    <w:abstractNumId w:val="64"/>
  </w:num>
  <w:num w:numId="126">
    <w:abstractNumId w:val="52"/>
  </w:num>
  <w:num w:numId="127">
    <w:abstractNumId w:val="127"/>
  </w:num>
  <w:num w:numId="128">
    <w:abstractNumId w:val="135"/>
  </w:num>
  <w:num w:numId="129">
    <w:abstractNumId w:val="44"/>
  </w:num>
  <w:num w:numId="130">
    <w:abstractNumId w:val="14"/>
  </w:num>
  <w:num w:numId="131">
    <w:abstractNumId w:val="93"/>
  </w:num>
  <w:num w:numId="132">
    <w:abstractNumId w:val="102"/>
  </w:num>
  <w:num w:numId="133">
    <w:abstractNumId w:val="119"/>
  </w:num>
  <w:num w:numId="134">
    <w:abstractNumId w:val="27"/>
  </w:num>
  <w:num w:numId="135">
    <w:abstractNumId w:val="62"/>
  </w:num>
  <w:num w:numId="136">
    <w:abstractNumId w:val="2"/>
  </w:num>
  <w:num w:numId="137">
    <w:abstractNumId w:val="107"/>
  </w:num>
  <w:num w:numId="138">
    <w:abstractNumId w:val="19"/>
  </w:num>
  <w:num w:numId="139">
    <w:abstractNumId w:val="108"/>
  </w:num>
  <w:num w:numId="140">
    <w:abstractNumId w:val="59"/>
  </w:num>
  <w:num w:numId="141">
    <w:abstractNumId w:val="104"/>
  </w:num>
  <w:num w:numId="142">
    <w:abstractNumId w:val="15"/>
  </w:num>
  <w:num w:numId="143">
    <w:abstractNumId w:val="113"/>
  </w:num>
  <w:num w:numId="144">
    <w:abstractNumId w:val="43"/>
  </w:num>
  <w:num w:numId="145">
    <w:abstractNumId w:val="47"/>
  </w:num>
  <w:num w:numId="146">
    <w:abstractNumId w:val="9"/>
  </w:num>
  <w:num w:numId="147">
    <w:abstractNumId w:val="11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2F"/>
    <w:rsid w:val="00003680"/>
    <w:rsid w:val="00044FAD"/>
    <w:rsid w:val="00045E32"/>
    <w:rsid w:val="00116715"/>
    <w:rsid w:val="00163EAD"/>
    <w:rsid w:val="002141E8"/>
    <w:rsid w:val="00223F30"/>
    <w:rsid w:val="002A5043"/>
    <w:rsid w:val="002C293D"/>
    <w:rsid w:val="003239B8"/>
    <w:rsid w:val="00331C9F"/>
    <w:rsid w:val="003A3F7D"/>
    <w:rsid w:val="003B3DD8"/>
    <w:rsid w:val="00417140"/>
    <w:rsid w:val="00523EB0"/>
    <w:rsid w:val="00575F5F"/>
    <w:rsid w:val="00645252"/>
    <w:rsid w:val="00666AEC"/>
    <w:rsid w:val="006D3D74"/>
    <w:rsid w:val="00833BCD"/>
    <w:rsid w:val="0083569A"/>
    <w:rsid w:val="00873ADA"/>
    <w:rsid w:val="00A33379"/>
    <w:rsid w:val="00A728AB"/>
    <w:rsid w:val="00A9204E"/>
    <w:rsid w:val="00B05888"/>
    <w:rsid w:val="00B8751D"/>
    <w:rsid w:val="00C5362F"/>
    <w:rsid w:val="00C57560"/>
    <w:rsid w:val="00CC53E7"/>
    <w:rsid w:val="00DF7CCF"/>
    <w:rsid w:val="00E14F30"/>
    <w:rsid w:val="00F67B03"/>
    <w:rsid w:val="00F7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24FDF2"/>
  <w15:chartTrackingRefBased/>
  <w15:docId w15:val="{9946C9FA-3C53-433A-83D8-90C6699F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223F30"/>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523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73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5336">
      <w:bodyDiv w:val="1"/>
      <w:marLeft w:val="0"/>
      <w:marRight w:val="0"/>
      <w:marTop w:val="0"/>
      <w:marBottom w:val="0"/>
      <w:divBdr>
        <w:top w:val="none" w:sz="0" w:space="0" w:color="auto"/>
        <w:left w:val="none" w:sz="0" w:space="0" w:color="auto"/>
        <w:bottom w:val="none" w:sz="0" w:space="0" w:color="auto"/>
        <w:right w:val="none" w:sz="0" w:space="0" w:color="auto"/>
      </w:divBdr>
      <w:divsChild>
        <w:div w:id="967473597">
          <w:marLeft w:val="0"/>
          <w:marRight w:val="0"/>
          <w:marTop w:val="0"/>
          <w:marBottom w:val="0"/>
          <w:divBdr>
            <w:top w:val="none" w:sz="0" w:space="0" w:color="auto"/>
            <w:left w:val="none" w:sz="0" w:space="0" w:color="auto"/>
            <w:bottom w:val="none" w:sz="0" w:space="0" w:color="auto"/>
            <w:right w:val="none" w:sz="0" w:space="0" w:color="auto"/>
          </w:divBdr>
        </w:div>
      </w:divsChild>
    </w:div>
    <w:div w:id="56245634">
      <w:bodyDiv w:val="1"/>
      <w:marLeft w:val="0"/>
      <w:marRight w:val="0"/>
      <w:marTop w:val="0"/>
      <w:marBottom w:val="0"/>
      <w:divBdr>
        <w:top w:val="none" w:sz="0" w:space="0" w:color="auto"/>
        <w:left w:val="none" w:sz="0" w:space="0" w:color="auto"/>
        <w:bottom w:val="none" w:sz="0" w:space="0" w:color="auto"/>
        <w:right w:val="none" w:sz="0" w:space="0" w:color="auto"/>
      </w:divBdr>
      <w:divsChild>
        <w:div w:id="1952588525">
          <w:marLeft w:val="0"/>
          <w:marRight w:val="0"/>
          <w:marTop w:val="0"/>
          <w:marBottom w:val="0"/>
          <w:divBdr>
            <w:top w:val="none" w:sz="0" w:space="0" w:color="auto"/>
            <w:left w:val="none" w:sz="0" w:space="0" w:color="auto"/>
            <w:bottom w:val="none" w:sz="0" w:space="0" w:color="auto"/>
            <w:right w:val="none" w:sz="0" w:space="0" w:color="auto"/>
          </w:divBdr>
        </w:div>
      </w:divsChild>
    </w:div>
    <w:div w:id="79765493">
      <w:bodyDiv w:val="1"/>
      <w:marLeft w:val="0"/>
      <w:marRight w:val="0"/>
      <w:marTop w:val="0"/>
      <w:marBottom w:val="0"/>
      <w:divBdr>
        <w:top w:val="none" w:sz="0" w:space="0" w:color="auto"/>
        <w:left w:val="none" w:sz="0" w:space="0" w:color="auto"/>
        <w:bottom w:val="none" w:sz="0" w:space="0" w:color="auto"/>
        <w:right w:val="none" w:sz="0" w:space="0" w:color="auto"/>
      </w:divBdr>
      <w:divsChild>
        <w:div w:id="388647034">
          <w:marLeft w:val="0"/>
          <w:marRight w:val="0"/>
          <w:marTop w:val="0"/>
          <w:marBottom w:val="0"/>
          <w:divBdr>
            <w:top w:val="none" w:sz="0" w:space="0" w:color="auto"/>
            <w:left w:val="none" w:sz="0" w:space="0" w:color="auto"/>
            <w:bottom w:val="none" w:sz="0" w:space="0" w:color="auto"/>
            <w:right w:val="none" w:sz="0" w:space="0" w:color="auto"/>
          </w:divBdr>
        </w:div>
      </w:divsChild>
    </w:div>
    <w:div w:id="103693312">
      <w:bodyDiv w:val="1"/>
      <w:marLeft w:val="0"/>
      <w:marRight w:val="0"/>
      <w:marTop w:val="0"/>
      <w:marBottom w:val="0"/>
      <w:divBdr>
        <w:top w:val="none" w:sz="0" w:space="0" w:color="auto"/>
        <w:left w:val="none" w:sz="0" w:space="0" w:color="auto"/>
        <w:bottom w:val="none" w:sz="0" w:space="0" w:color="auto"/>
        <w:right w:val="none" w:sz="0" w:space="0" w:color="auto"/>
      </w:divBdr>
      <w:divsChild>
        <w:div w:id="565383656">
          <w:marLeft w:val="0"/>
          <w:marRight w:val="0"/>
          <w:marTop w:val="0"/>
          <w:marBottom w:val="0"/>
          <w:divBdr>
            <w:top w:val="none" w:sz="0" w:space="0" w:color="auto"/>
            <w:left w:val="none" w:sz="0" w:space="0" w:color="auto"/>
            <w:bottom w:val="none" w:sz="0" w:space="0" w:color="auto"/>
            <w:right w:val="none" w:sz="0" w:space="0" w:color="auto"/>
          </w:divBdr>
        </w:div>
      </w:divsChild>
    </w:div>
    <w:div w:id="131798976">
      <w:bodyDiv w:val="1"/>
      <w:marLeft w:val="0"/>
      <w:marRight w:val="0"/>
      <w:marTop w:val="0"/>
      <w:marBottom w:val="0"/>
      <w:divBdr>
        <w:top w:val="none" w:sz="0" w:space="0" w:color="auto"/>
        <w:left w:val="none" w:sz="0" w:space="0" w:color="auto"/>
        <w:bottom w:val="none" w:sz="0" w:space="0" w:color="auto"/>
        <w:right w:val="none" w:sz="0" w:space="0" w:color="auto"/>
      </w:divBdr>
      <w:divsChild>
        <w:div w:id="80838431">
          <w:marLeft w:val="0"/>
          <w:marRight w:val="0"/>
          <w:marTop w:val="0"/>
          <w:marBottom w:val="0"/>
          <w:divBdr>
            <w:top w:val="none" w:sz="0" w:space="0" w:color="auto"/>
            <w:left w:val="none" w:sz="0" w:space="0" w:color="auto"/>
            <w:bottom w:val="none" w:sz="0" w:space="0" w:color="auto"/>
            <w:right w:val="none" w:sz="0" w:space="0" w:color="auto"/>
          </w:divBdr>
          <w:divsChild>
            <w:div w:id="329717870">
              <w:marLeft w:val="0"/>
              <w:marRight w:val="0"/>
              <w:marTop w:val="0"/>
              <w:marBottom w:val="0"/>
              <w:divBdr>
                <w:top w:val="single" w:sz="6" w:space="0" w:color="787673"/>
                <w:left w:val="none" w:sz="0" w:space="0" w:color="auto"/>
                <w:bottom w:val="single" w:sz="6" w:space="0" w:color="787673"/>
                <w:right w:val="none" w:sz="0" w:space="0" w:color="auto"/>
              </w:divBdr>
            </w:div>
            <w:div w:id="1259410618">
              <w:marLeft w:val="0"/>
              <w:marRight w:val="0"/>
              <w:marTop w:val="0"/>
              <w:marBottom w:val="0"/>
              <w:divBdr>
                <w:top w:val="none" w:sz="0" w:space="0" w:color="auto"/>
                <w:left w:val="none" w:sz="0" w:space="0" w:color="auto"/>
                <w:bottom w:val="single" w:sz="6" w:space="0" w:color="787673"/>
                <w:right w:val="none" w:sz="0" w:space="0" w:color="auto"/>
              </w:divBdr>
            </w:div>
            <w:div w:id="584727704">
              <w:marLeft w:val="0"/>
              <w:marRight w:val="0"/>
              <w:marTop w:val="0"/>
              <w:marBottom w:val="0"/>
              <w:divBdr>
                <w:top w:val="none" w:sz="0" w:space="0" w:color="auto"/>
                <w:left w:val="none" w:sz="0" w:space="0" w:color="auto"/>
                <w:bottom w:val="single" w:sz="6" w:space="0" w:color="787673"/>
                <w:right w:val="none" w:sz="0" w:space="0" w:color="auto"/>
              </w:divBdr>
            </w:div>
            <w:div w:id="575626774">
              <w:marLeft w:val="0"/>
              <w:marRight w:val="0"/>
              <w:marTop w:val="0"/>
              <w:marBottom w:val="0"/>
              <w:divBdr>
                <w:top w:val="none" w:sz="0" w:space="0" w:color="auto"/>
                <w:left w:val="none" w:sz="0" w:space="0" w:color="787673"/>
                <w:bottom w:val="single" w:sz="6" w:space="0" w:color="787673"/>
                <w:right w:val="none" w:sz="0" w:space="0" w:color="787673"/>
              </w:divBdr>
            </w:div>
          </w:divsChild>
        </w:div>
      </w:divsChild>
    </w:div>
    <w:div w:id="172380099">
      <w:bodyDiv w:val="1"/>
      <w:marLeft w:val="0"/>
      <w:marRight w:val="0"/>
      <w:marTop w:val="0"/>
      <w:marBottom w:val="0"/>
      <w:divBdr>
        <w:top w:val="none" w:sz="0" w:space="0" w:color="auto"/>
        <w:left w:val="none" w:sz="0" w:space="0" w:color="auto"/>
        <w:bottom w:val="none" w:sz="0" w:space="0" w:color="auto"/>
        <w:right w:val="none" w:sz="0" w:space="0" w:color="auto"/>
      </w:divBdr>
      <w:divsChild>
        <w:div w:id="1455557820">
          <w:marLeft w:val="0"/>
          <w:marRight w:val="0"/>
          <w:marTop w:val="0"/>
          <w:marBottom w:val="0"/>
          <w:divBdr>
            <w:top w:val="none" w:sz="0" w:space="0" w:color="auto"/>
            <w:left w:val="none" w:sz="0" w:space="0" w:color="auto"/>
            <w:bottom w:val="none" w:sz="0" w:space="0" w:color="auto"/>
            <w:right w:val="none" w:sz="0" w:space="0" w:color="auto"/>
          </w:divBdr>
        </w:div>
      </w:divsChild>
    </w:div>
    <w:div w:id="203055326">
      <w:bodyDiv w:val="1"/>
      <w:marLeft w:val="0"/>
      <w:marRight w:val="0"/>
      <w:marTop w:val="0"/>
      <w:marBottom w:val="0"/>
      <w:divBdr>
        <w:top w:val="none" w:sz="0" w:space="0" w:color="auto"/>
        <w:left w:val="none" w:sz="0" w:space="0" w:color="auto"/>
        <w:bottom w:val="none" w:sz="0" w:space="0" w:color="auto"/>
        <w:right w:val="none" w:sz="0" w:space="0" w:color="auto"/>
      </w:divBdr>
      <w:divsChild>
        <w:div w:id="816144838">
          <w:marLeft w:val="0"/>
          <w:marRight w:val="0"/>
          <w:marTop w:val="0"/>
          <w:marBottom w:val="0"/>
          <w:divBdr>
            <w:top w:val="none" w:sz="0" w:space="0" w:color="auto"/>
            <w:left w:val="none" w:sz="0" w:space="0" w:color="auto"/>
            <w:bottom w:val="none" w:sz="0" w:space="0" w:color="auto"/>
            <w:right w:val="none" w:sz="0" w:space="0" w:color="auto"/>
          </w:divBdr>
          <w:divsChild>
            <w:div w:id="1783723341">
              <w:marLeft w:val="0"/>
              <w:marRight w:val="0"/>
              <w:marTop w:val="0"/>
              <w:marBottom w:val="0"/>
              <w:divBdr>
                <w:top w:val="single" w:sz="6" w:space="0" w:color="787673"/>
                <w:left w:val="none" w:sz="0" w:space="0" w:color="787673"/>
                <w:bottom w:val="single" w:sz="6" w:space="0" w:color="787673"/>
                <w:right w:val="none" w:sz="0" w:space="0" w:color="787673"/>
              </w:divBdr>
              <w:divsChild>
                <w:div w:id="1988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46829">
      <w:bodyDiv w:val="1"/>
      <w:marLeft w:val="0"/>
      <w:marRight w:val="0"/>
      <w:marTop w:val="0"/>
      <w:marBottom w:val="0"/>
      <w:divBdr>
        <w:top w:val="none" w:sz="0" w:space="0" w:color="auto"/>
        <w:left w:val="none" w:sz="0" w:space="0" w:color="auto"/>
        <w:bottom w:val="none" w:sz="0" w:space="0" w:color="auto"/>
        <w:right w:val="none" w:sz="0" w:space="0" w:color="auto"/>
      </w:divBdr>
      <w:divsChild>
        <w:div w:id="85001273">
          <w:marLeft w:val="0"/>
          <w:marRight w:val="0"/>
          <w:marTop w:val="0"/>
          <w:marBottom w:val="0"/>
          <w:divBdr>
            <w:top w:val="none" w:sz="0" w:space="0" w:color="auto"/>
            <w:left w:val="none" w:sz="0" w:space="0" w:color="auto"/>
            <w:bottom w:val="none" w:sz="0" w:space="0" w:color="auto"/>
            <w:right w:val="none" w:sz="0" w:space="0" w:color="auto"/>
          </w:divBdr>
        </w:div>
      </w:divsChild>
    </w:div>
    <w:div w:id="275336119">
      <w:bodyDiv w:val="1"/>
      <w:marLeft w:val="0"/>
      <w:marRight w:val="0"/>
      <w:marTop w:val="0"/>
      <w:marBottom w:val="0"/>
      <w:divBdr>
        <w:top w:val="none" w:sz="0" w:space="0" w:color="auto"/>
        <w:left w:val="none" w:sz="0" w:space="0" w:color="auto"/>
        <w:bottom w:val="none" w:sz="0" w:space="0" w:color="auto"/>
        <w:right w:val="none" w:sz="0" w:space="0" w:color="auto"/>
      </w:divBdr>
      <w:divsChild>
        <w:div w:id="1650789861">
          <w:marLeft w:val="0"/>
          <w:marRight w:val="0"/>
          <w:marTop w:val="0"/>
          <w:marBottom w:val="0"/>
          <w:divBdr>
            <w:top w:val="none" w:sz="0" w:space="0" w:color="auto"/>
            <w:left w:val="none" w:sz="0" w:space="0" w:color="auto"/>
            <w:bottom w:val="none" w:sz="0" w:space="0" w:color="auto"/>
            <w:right w:val="none" w:sz="0" w:space="0" w:color="auto"/>
          </w:divBdr>
        </w:div>
      </w:divsChild>
    </w:div>
    <w:div w:id="310403259">
      <w:bodyDiv w:val="1"/>
      <w:marLeft w:val="0"/>
      <w:marRight w:val="0"/>
      <w:marTop w:val="0"/>
      <w:marBottom w:val="0"/>
      <w:divBdr>
        <w:top w:val="none" w:sz="0" w:space="0" w:color="auto"/>
        <w:left w:val="none" w:sz="0" w:space="0" w:color="auto"/>
        <w:bottom w:val="none" w:sz="0" w:space="0" w:color="auto"/>
        <w:right w:val="none" w:sz="0" w:space="0" w:color="auto"/>
      </w:divBdr>
      <w:divsChild>
        <w:div w:id="110781711">
          <w:marLeft w:val="0"/>
          <w:marRight w:val="0"/>
          <w:marTop w:val="0"/>
          <w:marBottom w:val="0"/>
          <w:divBdr>
            <w:top w:val="none" w:sz="0" w:space="0" w:color="auto"/>
            <w:left w:val="none" w:sz="0" w:space="0" w:color="auto"/>
            <w:bottom w:val="none" w:sz="0" w:space="0" w:color="auto"/>
            <w:right w:val="none" w:sz="0" w:space="0" w:color="auto"/>
          </w:divBdr>
        </w:div>
      </w:divsChild>
    </w:div>
    <w:div w:id="311953528">
      <w:bodyDiv w:val="1"/>
      <w:marLeft w:val="0"/>
      <w:marRight w:val="0"/>
      <w:marTop w:val="0"/>
      <w:marBottom w:val="0"/>
      <w:divBdr>
        <w:top w:val="none" w:sz="0" w:space="0" w:color="auto"/>
        <w:left w:val="none" w:sz="0" w:space="0" w:color="auto"/>
        <w:bottom w:val="none" w:sz="0" w:space="0" w:color="auto"/>
        <w:right w:val="none" w:sz="0" w:space="0" w:color="auto"/>
      </w:divBdr>
      <w:divsChild>
        <w:div w:id="2084988942">
          <w:marLeft w:val="0"/>
          <w:marRight w:val="0"/>
          <w:marTop w:val="0"/>
          <w:marBottom w:val="0"/>
          <w:divBdr>
            <w:top w:val="none" w:sz="0" w:space="0" w:color="auto"/>
            <w:left w:val="none" w:sz="0" w:space="0" w:color="auto"/>
            <w:bottom w:val="none" w:sz="0" w:space="0" w:color="auto"/>
            <w:right w:val="none" w:sz="0" w:space="0" w:color="auto"/>
          </w:divBdr>
        </w:div>
      </w:divsChild>
    </w:div>
    <w:div w:id="314992398">
      <w:bodyDiv w:val="1"/>
      <w:marLeft w:val="0"/>
      <w:marRight w:val="0"/>
      <w:marTop w:val="0"/>
      <w:marBottom w:val="0"/>
      <w:divBdr>
        <w:top w:val="none" w:sz="0" w:space="0" w:color="auto"/>
        <w:left w:val="none" w:sz="0" w:space="0" w:color="auto"/>
        <w:bottom w:val="none" w:sz="0" w:space="0" w:color="auto"/>
        <w:right w:val="none" w:sz="0" w:space="0" w:color="auto"/>
      </w:divBdr>
      <w:divsChild>
        <w:div w:id="535852764">
          <w:marLeft w:val="0"/>
          <w:marRight w:val="0"/>
          <w:marTop w:val="0"/>
          <w:marBottom w:val="0"/>
          <w:divBdr>
            <w:top w:val="none" w:sz="0" w:space="0" w:color="auto"/>
            <w:left w:val="none" w:sz="0" w:space="0" w:color="auto"/>
            <w:bottom w:val="none" w:sz="0" w:space="0" w:color="auto"/>
            <w:right w:val="none" w:sz="0" w:space="0" w:color="auto"/>
          </w:divBdr>
        </w:div>
      </w:divsChild>
    </w:div>
    <w:div w:id="335304055">
      <w:bodyDiv w:val="1"/>
      <w:marLeft w:val="0"/>
      <w:marRight w:val="0"/>
      <w:marTop w:val="0"/>
      <w:marBottom w:val="0"/>
      <w:divBdr>
        <w:top w:val="none" w:sz="0" w:space="0" w:color="auto"/>
        <w:left w:val="none" w:sz="0" w:space="0" w:color="auto"/>
        <w:bottom w:val="none" w:sz="0" w:space="0" w:color="auto"/>
        <w:right w:val="none" w:sz="0" w:space="0" w:color="auto"/>
      </w:divBdr>
      <w:divsChild>
        <w:div w:id="443499131">
          <w:marLeft w:val="0"/>
          <w:marRight w:val="0"/>
          <w:marTop w:val="0"/>
          <w:marBottom w:val="0"/>
          <w:divBdr>
            <w:top w:val="none" w:sz="0" w:space="0" w:color="auto"/>
            <w:left w:val="none" w:sz="0" w:space="0" w:color="auto"/>
            <w:bottom w:val="none" w:sz="0" w:space="0" w:color="auto"/>
            <w:right w:val="none" w:sz="0" w:space="0" w:color="auto"/>
          </w:divBdr>
        </w:div>
      </w:divsChild>
    </w:div>
    <w:div w:id="401023435">
      <w:bodyDiv w:val="1"/>
      <w:marLeft w:val="0"/>
      <w:marRight w:val="0"/>
      <w:marTop w:val="0"/>
      <w:marBottom w:val="0"/>
      <w:divBdr>
        <w:top w:val="none" w:sz="0" w:space="0" w:color="auto"/>
        <w:left w:val="none" w:sz="0" w:space="0" w:color="auto"/>
        <w:bottom w:val="none" w:sz="0" w:space="0" w:color="auto"/>
        <w:right w:val="none" w:sz="0" w:space="0" w:color="auto"/>
      </w:divBdr>
      <w:divsChild>
        <w:div w:id="79182983">
          <w:marLeft w:val="0"/>
          <w:marRight w:val="0"/>
          <w:marTop w:val="0"/>
          <w:marBottom w:val="0"/>
          <w:divBdr>
            <w:top w:val="none" w:sz="0" w:space="0" w:color="auto"/>
            <w:left w:val="none" w:sz="0" w:space="0" w:color="auto"/>
            <w:bottom w:val="none" w:sz="0" w:space="0" w:color="auto"/>
            <w:right w:val="none" w:sz="0" w:space="0" w:color="auto"/>
          </w:divBdr>
        </w:div>
      </w:divsChild>
    </w:div>
    <w:div w:id="402410669">
      <w:bodyDiv w:val="1"/>
      <w:marLeft w:val="0"/>
      <w:marRight w:val="0"/>
      <w:marTop w:val="0"/>
      <w:marBottom w:val="0"/>
      <w:divBdr>
        <w:top w:val="none" w:sz="0" w:space="0" w:color="auto"/>
        <w:left w:val="none" w:sz="0" w:space="0" w:color="auto"/>
        <w:bottom w:val="none" w:sz="0" w:space="0" w:color="auto"/>
        <w:right w:val="none" w:sz="0" w:space="0" w:color="auto"/>
      </w:divBdr>
      <w:divsChild>
        <w:div w:id="1730155949">
          <w:marLeft w:val="0"/>
          <w:marRight w:val="0"/>
          <w:marTop w:val="0"/>
          <w:marBottom w:val="0"/>
          <w:divBdr>
            <w:top w:val="none" w:sz="0" w:space="0" w:color="auto"/>
            <w:left w:val="none" w:sz="0" w:space="0" w:color="auto"/>
            <w:bottom w:val="none" w:sz="0" w:space="0" w:color="auto"/>
            <w:right w:val="none" w:sz="0" w:space="0" w:color="auto"/>
          </w:divBdr>
        </w:div>
      </w:divsChild>
    </w:div>
    <w:div w:id="419835758">
      <w:bodyDiv w:val="1"/>
      <w:marLeft w:val="0"/>
      <w:marRight w:val="0"/>
      <w:marTop w:val="0"/>
      <w:marBottom w:val="0"/>
      <w:divBdr>
        <w:top w:val="none" w:sz="0" w:space="0" w:color="auto"/>
        <w:left w:val="none" w:sz="0" w:space="0" w:color="auto"/>
        <w:bottom w:val="none" w:sz="0" w:space="0" w:color="auto"/>
        <w:right w:val="none" w:sz="0" w:space="0" w:color="auto"/>
      </w:divBdr>
      <w:divsChild>
        <w:div w:id="1164473800">
          <w:marLeft w:val="0"/>
          <w:marRight w:val="0"/>
          <w:marTop w:val="0"/>
          <w:marBottom w:val="0"/>
          <w:divBdr>
            <w:top w:val="none" w:sz="0" w:space="0" w:color="auto"/>
            <w:left w:val="none" w:sz="0" w:space="0" w:color="auto"/>
            <w:bottom w:val="none" w:sz="0" w:space="0" w:color="auto"/>
            <w:right w:val="none" w:sz="0" w:space="0" w:color="auto"/>
          </w:divBdr>
        </w:div>
      </w:divsChild>
    </w:div>
    <w:div w:id="440076412">
      <w:bodyDiv w:val="1"/>
      <w:marLeft w:val="0"/>
      <w:marRight w:val="0"/>
      <w:marTop w:val="0"/>
      <w:marBottom w:val="0"/>
      <w:divBdr>
        <w:top w:val="none" w:sz="0" w:space="0" w:color="auto"/>
        <w:left w:val="none" w:sz="0" w:space="0" w:color="auto"/>
        <w:bottom w:val="none" w:sz="0" w:space="0" w:color="auto"/>
        <w:right w:val="none" w:sz="0" w:space="0" w:color="auto"/>
      </w:divBdr>
      <w:divsChild>
        <w:div w:id="2082949172">
          <w:marLeft w:val="0"/>
          <w:marRight w:val="0"/>
          <w:marTop w:val="0"/>
          <w:marBottom w:val="0"/>
          <w:divBdr>
            <w:top w:val="none" w:sz="0" w:space="0" w:color="auto"/>
            <w:left w:val="none" w:sz="0" w:space="0" w:color="auto"/>
            <w:bottom w:val="none" w:sz="0" w:space="0" w:color="auto"/>
            <w:right w:val="none" w:sz="0" w:space="0" w:color="auto"/>
          </w:divBdr>
        </w:div>
      </w:divsChild>
    </w:div>
    <w:div w:id="457455616">
      <w:bodyDiv w:val="1"/>
      <w:marLeft w:val="0"/>
      <w:marRight w:val="0"/>
      <w:marTop w:val="0"/>
      <w:marBottom w:val="0"/>
      <w:divBdr>
        <w:top w:val="none" w:sz="0" w:space="0" w:color="auto"/>
        <w:left w:val="none" w:sz="0" w:space="0" w:color="auto"/>
        <w:bottom w:val="none" w:sz="0" w:space="0" w:color="auto"/>
        <w:right w:val="none" w:sz="0" w:space="0" w:color="auto"/>
      </w:divBdr>
      <w:divsChild>
        <w:div w:id="2088572547">
          <w:marLeft w:val="0"/>
          <w:marRight w:val="0"/>
          <w:marTop w:val="0"/>
          <w:marBottom w:val="0"/>
          <w:divBdr>
            <w:top w:val="none" w:sz="0" w:space="0" w:color="auto"/>
            <w:left w:val="none" w:sz="0" w:space="0" w:color="auto"/>
            <w:bottom w:val="none" w:sz="0" w:space="0" w:color="auto"/>
            <w:right w:val="none" w:sz="0" w:space="0" w:color="auto"/>
          </w:divBdr>
        </w:div>
      </w:divsChild>
    </w:div>
    <w:div w:id="499663066">
      <w:bodyDiv w:val="1"/>
      <w:marLeft w:val="0"/>
      <w:marRight w:val="0"/>
      <w:marTop w:val="0"/>
      <w:marBottom w:val="0"/>
      <w:divBdr>
        <w:top w:val="none" w:sz="0" w:space="0" w:color="auto"/>
        <w:left w:val="none" w:sz="0" w:space="0" w:color="auto"/>
        <w:bottom w:val="none" w:sz="0" w:space="0" w:color="auto"/>
        <w:right w:val="none" w:sz="0" w:space="0" w:color="auto"/>
      </w:divBdr>
      <w:divsChild>
        <w:div w:id="938372658">
          <w:marLeft w:val="0"/>
          <w:marRight w:val="0"/>
          <w:marTop w:val="0"/>
          <w:marBottom w:val="0"/>
          <w:divBdr>
            <w:top w:val="none" w:sz="0" w:space="0" w:color="auto"/>
            <w:left w:val="none" w:sz="0" w:space="0" w:color="auto"/>
            <w:bottom w:val="none" w:sz="0" w:space="0" w:color="auto"/>
            <w:right w:val="none" w:sz="0" w:space="0" w:color="auto"/>
          </w:divBdr>
        </w:div>
      </w:divsChild>
    </w:div>
    <w:div w:id="502863107">
      <w:bodyDiv w:val="1"/>
      <w:marLeft w:val="0"/>
      <w:marRight w:val="0"/>
      <w:marTop w:val="0"/>
      <w:marBottom w:val="0"/>
      <w:divBdr>
        <w:top w:val="none" w:sz="0" w:space="0" w:color="auto"/>
        <w:left w:val="none" w:sz="0" w:space="0" w:color="auto"/>
        <w:bottom w:val="none" w:sz="0" w:space="0" w:color="auto"/>
        <w:right w:val="none" w:sz="0" w:space="0" w:color="auto"/>
      </w:divBdr>
      <w:divsChild>
        <w:div w:id="1882669218">
          <w:marLeft w:val="0"/>
          <w:marRight w:val="0"/>
          <w:marTop w:val="0"/>
          <w:marBottom w:val="0"/>
          <w:divBdr>
            <w:top w:val="none" w:sz="0" w:space="0" w:color="auto"/>
            <w:left w:val="none" w:sz="0" w:space="0" w:color="auto"/>
            <w:bottom w:val="none" w:sz="0" w:space="0" w:color="auto"/>
            <w:right w:val="none" w:sz="0" w:space="0" w:color="auto"/>
          </w:divBdr>
        </w:div>
      </w:divsChild>
    </w:div>
    <w:div w:id="504783473">
      <w:bodyDiv w:val="1"/>
      <w:marLeft w:val="0"/>
      <w:marRight w:val="0"/>
      <w:marTop w:val="0"/>
      <w:marBottom w:val="0"/>
      <w:divBdr>
        <w:top w:val="none" w:sz="0" w:space="0" w:color="auto"/>
        <w:left w:val="none" w:sz="0" w:space="0" w:color="auto"/>
        <w:bottom w:val="none" w:sz="0" w:space="0" w:color="auto"/>
        <w:right w:val="none" w:sz="0" w:space="0" w:color="auto"/>
      </w:divBdr>
      <w:divsChild>
        <w:div w:id="1548682404">
          <w:marLeft w:val="0"/>
          <w:marRight w:val="0"/>
          <w:marTop w:val="0"/>
          <w:marBottom w:val="0"/>
          <w:divBdr>
            <w:top w:val="none" w:sz="0" w:space="0" w:color="auto"/>
            <w:left w:val="none" w:sz="0" w:space="0" w:color="auto"/>
            <w:bottom w:val="none" w:sz="0" w:space="0" w:color="auto"/>
            <w:right w:val="none" w:sz="0" w:space="0" w:color="auto"/>
          </w:divBdr>
        </w:div>
      </w:divsChild>
    </w:div>
    <w:div w:id="545063294">
      <w:bodyDiv w:val="1"/>
      <w:marLeft w:val="0"/>
      <w:marRight w:val="0"/>
      <w:marTop w:val="0"/>
      <w:marBottom w:val="0"/>
      <w:divBdr>
        <w:top w:val="none" w:sz="0" w:space="0" w:color="auto"/>
        <w:left w:val="none" w:sz="0" w:space="0" w:color="auto"/>
        <w:bottom w:val="none" w:sz="0" w:space="0" w:color="auto"/>
        <w:right w:val="none" w:sz="0" w:space="0" w:color="auto"/>
      </w:divBdr>
      <w:divsChild>
        <w:div w:id="489636135">
          <w:marLeft w:val="0"/>
          <w:marRight w:val="0"/>
          <w:marTop w:val="0"/>
          <w:marBottom w:val="0"/>
          <w:divBdr>
            <w:top w:val="none" w:sz="0" w:space="0" w:color="auto"/>
            <w:left w:val="none" w:sz="0" w:space="0" w:color="auto"/>
            <w:bottom w:val="none" w:sz="0" w:space="0" w:color="auto"/>
            <w:right w:val="none" w:sz="0" w:space="0" w:color="auto"/>
          </w:divBdr>
        </w:div>
      </w:divsChild>
    </w:div>
    <w:div w:id="582031231">
      <w:bodyDiv w:val="1"/>
      <w:marLeft w:val="0"/>
      <w:marRight w:val="0"/>
      <w:marTop w:val="0"/>
      <w:marBottom w:val="0"/>
      <w:divBdr>
        <w:top w:val="none" w:sz="0" w:space="0" w:color="auto"/>
        <w:left w:val="none" w:sz="0" w:space="0" w:color="auto"/>
        <w:bottom w:val="none" w:sz="0" w:space="0" w:color="auto"/>
        <w:right w:val="none" w:sz="0" w:space="0" w:color="auto"/>
      </w:divBdr>
      <w:divsChild>
        <w:div w:id="395514085">
          <w:marLeft w:val="0"/>
          <w:marRight w:val="0"/>
          <w:marTop w:val="0"/>
          <w:marBottom w:val="0"/>
          <w:divBdr>
            <w:top w:val="none" w:sz="0" w:space="0" w:color="auto"/>
            <w:left w:val="none" w:sz="0" w:space="0" w:color="auto"/>
            <w:bottom w:val="none" w:sz="0" w:space="0" w:color="auto"/>
            <w:right w:val="none" w:sz="0" w:space="0" w:color="auto"/>
          </w:divBdr>
        </w:div>
      </w:divsChild>
    </w:div>
    <w:div w:id="634987609">
      <w:bodyDiv w:val="1"/>
      <w:marLeft w:val="0"/>
      <w:marRight w:val="0"/>
      <w:marTop w:val="0"/>
      <w:marBottom w:val="0"/>
      <w:divBdr>
        <w:top w:val="none" w:sz="0" w:space="0" w:color="auto"/>
        <w:left w:val="none" w:sz="0" w:space="0" w:color="auto"/>
        <w:bottom w:val="none" w:sz="0" w:space="0" w:color="auto"/>
        <w:right w:val="none" w:sz="0" w:space="0" w:color="auto"/>
      </w:divBdr>
      <w:divsChild>
        <w:div w:id="907762849">
          <w:marLeft w:val="0"/>
          <w:marRight w:val="0"/>
          <w:marTop w:val="0"/>
          <w:marBottom w:val="0"/>
          <w:divBdr>
            <w:top w:val="none" w:sz="0" w:space="0" w:color="auto"/>
            <w:left w:val="none" w:sz="0" w:space="0" w:color="auto"/>
            <w:bottom w:val="none" w:sz="0" w:space="0" w:color="auto"/>
            <w:right w:val="none" w:sz="0" w:space="0" w:color="auto"/>
          </w:divBdr>
          <w:divsChild>
            <w:div w:id="1348948519">
              <w:marLeft w:val="0"/>
              <w:marRight w:val="0"/>
              <w:marTop w:val="0"/>
              <w:marBottom w:val="0"/>
              <w:divBdr>
                <w:top w:val="single" w:sz="6" w:space="0" w:color="787673"/>
                <w:left w:val="none" w:sz="0" w:space="0" w:color="787673"/>
                <w:bottom w:val="single" w:sz="6" w:space="0" w:color="787673"/>
                <w:right w:val="none" w:sz="0" w:space="0" w:color="787673"/>
              </w:divBdr>
              <w:divsChild>
                <w:div w:id="12224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09">
      <w:bodyDiv w:val="1"/>
      <w:marLeft w:val="0"/>
      <w:marRight w:val="0"/>
      <w:marTop w:val="0"/>
      <w:marBottom w:val="0"/>
      <w:divBdr>
        <w:top w:val="none" w:sz="0" w:space="0" w:color="auto"/>
        <w:left w:val="none" w:sz="0" w:space="0" w:color="auto"/>
        <w:bottom w:val="none" w:sz="0" w:space="0" w:color="auto"/>
        <w:right w:val="none" w:sz="0" w:space="0" w:color="auto"/>
      </w:divBdr>
      <w:divsChild>
        <w:div w:id="363143285">
          <w:marLeft w:val="0"/>
          <w:marRight w:val="0"/>
          <w:marTop w:val="0"/>
          <w:marBottom w:val="0"/>
          <w:divBdr>
            <w:top w:val="none" w:sz="0" w:space="0" w:color="auto"/>
            <w:left w:val="none" w:sz="0" w:space="0" w:color="auto"/>
            <w:bottom w:val="none" w:sz="0" w:space="0" w:color="auto"/>
            <w:right w:val="none" w:sz="0" w:space="0" w:color="auto"/>
          </w:divBdr>
        </w:div>
      </w:divsChild>
    </w:div>
    <w:div w:id="695809334">
      <w:bodyDiv w:val="1"/>
      <w:marLeft w:val="0"/>
      <w:marRight w:val="0"/>
      <w:marTop w:val="0"/>
      <w:marBottom w:val="0"/>
      <w:divBdr>
        <w:top w:val="none" w:sz="0" w:space="0" w:color="auto"/>
        <w:left w:val="none" w:sz="0" w:space="0" w:color="auto"/>
        <w:bottom w:val="none" w:sz="0" w:space="0" w:color="auto"/>
        <w:right w:val="none" w:sz="0" w:space="0" w:color="auto"/>
      </w:divBdr>
      <w:divsChild>
        <w:div w:id="912352501">
          <w:marLeft w:val="0"/>
          <w:marRight w:val="0"/>
          <w:marTop w:val="0"/>
          <w:marBottom w:val="0"/>
          <w:divBdr>
            <w:top w:val="none" w:sz="0" w:space="0" w:color="auto"/>
            <w:left w:val="none" w:sz="0" w:space="0" w:color="auto"/>
            <w:bottom w:val="none" w:sz="0" w:space="0" w:color="auto"/>
            <w:right w:val="none" w:sz="0" w:space="0" w:color="auto"/>
          </w:divBdr>
        </w:div>
      </w:divsChild>
    </w:div>
    <w:div w:id="755443486">
      <w:bodyDiv w:val="1"/>
      <w:marLeft w:val="0"/>
      <w:marRight w:val="0"/>
      <w:marTop w:val="0"/>
      <w:marBottom w:val="0"/>
      <w:divBdr>
        <w:top w:val="none" w:sz="0" w:space="0" w:color="auto"/>
        <w:left w:val="none" w:sz="0" w:space="0" w:color="auto"/>
        <w:bottom w:val="none" w:sz="0" w:space="0" w:color="auto"/>
        <w:right w:val="none" w:sz="0" w:space="0" w:color="auto"/>
      </w:divBdr>
      <w:divsChild>
        <w:div w:id="222103080">
          <w:marLeft w:val="0"/>
          <w:marRight w:val="0"/>
          <w:marTop w:val="0"/>
          <w:marBottom w:val="0"/>
          <w:divBdr>
            <w:top w:val="none" w:sz="0" w:space="0" w:color="auto"/>
            <w:left w:val="none" w:sz="0" w:space="0" w:color="auto"/>
            <w:bottom w:val="none" w:sz="0" w:space="0" w:color="auto"/>
            <w:right w:val="none" w:sz="0" w:space="0" w:color="auto"/>
          </w:divBdr>
        </w:div>
      </w:divsChild>
    </w:div>
    <w:div w:id="756445070">
      <w:bodyDiv w:val="1"/>
      <w:marLeft w:val="0"/>
      <w:marRight w:val="0"/>
      <w:marTop w:val="0"/>
      <w:marBottom w:val="0"/>
      <w:divBdr>
        <w:top w:val="none" w:sz="0" w:space="0" w:color="auto"/>
        <w:left w:val="none" w:sz="0" w:space="0" w:color="auto"/>
        <w:bottom w:val="none" w:sz="0" w:space="0" w:color="auto"/>
        <w:right w:val="none" w:sz="0" w:space="0" w:color="auto"/>
      </w:divBdr>
      <w:divsChild>
        <w:div w:id="2044014696">
          <w:marLeft w:val="0"/>
          <w:marRight w:val="0"/>
          <w:marTop w:val="0"/>
          <w:marBottom w:val="0"/>
          <w:divBdr>
            <w:top w:val="none" w:sz="0" w:space="0" w:color="auto"/>
            <w:left w:val="none" w:sz="0" w:space="0" w:color="auto"/>
            <w:bottom w:val="none" w:sz="0" w:space="0" w:color="auto"/>
            <w:right w:val="none" w:sz="0" w:space="0" w:color="auto"/>
          </w:divBdr>
        </w:div>
      </w:divsChild>
    </w:div>
    <w:div w:id="798765117">
      <w:bodyDiv w:val="1"/>
      <w:marLeft w:val="0"/>
      <w:marRight w:val="0"/>
      <w:marTop w:val="0"/>
      <w:marBottom w:val="0"/>
      <w:divBdr>
        <w:top w:val="none" w:sz="0" w:space="0" w:color="auto"/>
        <w:left w:val="none" w:sz="0" w:space="0" w:color="auto"/>
        <w:bottom w:val="none" w:sz="0" w:space="0" w:color="auto"/>
        <w:right w:val="none" w:sz="0" w:space="0" w:color="auto"/>
      </w:divBdr>
      <w:divsChild>
        <w:div w:id="271864392">
          <w:marLeft w:val="0"/>
          <w:marRight w:val="0"/>
          <w:marTop w:val="0"/>
          <w:marBottom w:val="0"/>
          <w:divBdr>
            <w:top w:val="none" w:sz="0" w:space="0" w:color="auto"/>
            <w:left w:val="none" w:sz="0" w:space="0" w:color="auto"/>
            <w:bottom w:val="none" w:sz="0" w:space="0" w:color="auto"/>
            <w:right w:val="none" w:sz="0" w:space="0" w:color="auto"/>
          </w:divBdr>
          <w:divsChild>
            <w:div w:id="1569724101">
              <w:marLeft w:val="0"/>
              <w:marRight w:val="0"/>
              <w:marTop w:val="0"/>
              <w:marBottom w:val="0"/>
              <w:divBdr>
                <w:top w:val="single" w:sz="6" w:space="0" w:color="787673"/>
                <w:left w:val="none" w:sz="0" w:space="0" w:color="787673"/>
                <w:bottom w:val="single" w:sz="6" w:space="0" w:color="787673"/>
                <w:right w:val="none" w:sz="0" w:space="0" w:color="787673"/>
              </w:divBdr>
              <w:divsChild>
                <w:div w:id="18014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0805">
      <w:bodyDiv w:val="1"/>
      <w:marLeft w:val="0"/>
      <w:marRight w:val="0"/>
      <w:marTop w:val="0"/>
      <w:marBottom w:val="0"/>
      <w:divBdr>
        <w:top w:val="none" w:sz="0" w:space="0" w:color="auto"/>
        <w:left w:val="none" w:sz="0" w:space="0" w:color="auto"/>
        <w:bottom w:val="none" w:sz="0" w:space="0" w:color="auto"/>
        <w:right w:val="none" w:sz="0" w:space="0" w:color="auto"/>
      </w:divBdr>
      <w:divsChild>
        <w:div w:id="1236742235">
          <w:marLeft w:val="0"/>
          <w:marRight w:val="0"/>
          <w:marTop w:val="0"/>
          <w:marBottom w:val="0"/>
          <w:divBdr>
            <w:top w:val="none" w:sz="0" w:space="0" w:color="auto"/>
            <w:left w:val="none" w:sz="0" w:space="0" w:color="auto"/>
            <w:bottom w:val="none" w:sz="0" w:space="0" w:color="auto"/>
            <w:right w:val="none" w:sz="0" w:space="0" w:color="auto"/>
          </w:divBdr>
        </w:div>
      </w:divsChild>
    </w:div>
    <w:div w:id="832766139">
      <w:bodyDiv w:val="1"/>
      <w:marLeft w:val="0"/>
      <w:marRight w:val="0"/>
      <w:marTop w:val="0"/>
      <w:marBottom w:val="0"/>
      <w:divBdr>
        <w:top w:val="none" w:sz="0" w:space="0" w:color="auto"/>
        <w:left w:val="none" w:sz="0" w:space="0" w:color="auto"/>
        <w:bottom w:val="none" w:sz="0" w:space="0" w:color="auto"/>
        <w:right w:val="none" w:sz="0" w:space="0" w:color="auto"/>
      </w:divBdr>
      <w:divsChild>
        <w:div w:id="1033573662">
          <w:marLeft w:val="0"/>
          <w:marRight w:val="0"/>
          <w:marTop w:val="0"/>
          <w:marBottom w:val="0"/>
          <w:divBdr>
            <w:top w:val="none" w:sz="0" w:space="0" w:color="auto"/>
            <w:left w:val="none" w:sz="0" w:space="0" w:color="auto"/>
            <w:bottom w:val="none" w:sz="0" w:space="0" w:color="auto"/>
            <w:right w:val="none" w:sz="0" w:space="0" w:color="auto"/>
          </w:divBdr>
        </w:div>
      </w:divsChild>
    </w:div>
    <w:div w:id="847908105">
      <w:bodyDiv w:val="1"/>
      <w:marLeft w:val="0"/>
      <w:marRight w:val="0"/>
      <w:marTop w:val="0"/>
      <w:marBottom w:val="0"/>
      <w:divBdr>
        <w:top w:val="none" w:sz="0" w:space="0" w:color="auto"/>
        <w:left w:val="none" w:sz="0" w:space="0" w:color="auto"/>
        <w:bottom w:val="none" w:sz="0" w:space="0" w:color="auto"/>
        <w:right w:val="none" w:sz="0" w:space="0" w:color="auto"/>
      </w:divBdr>
      <w:divsChild>
        <w:div w:id="630672798">
          <w:marLeft w:val="0"/>
          <w:marRight w:val="0"/>
          <w:marTop w:val="0"/>
          <w:marBottom w:val="0"/>
          <w:divBdr>
            <w:top w:val="none" w:sz="0" w:space="0" w:color="auto"/>
            <w:left w:val="none" w:sz="0" w:space="0" w:color="auto"/>
            <w:bottom w:val="none" w:sz="0" w:space="0" w:color="auto"/>
            <w:right w:val="none" w:sz="0" w:space="0" w:color="auto"/>
          </w:divBdr>
        </w:div>
      </w:divsChild>
    </w:div>
    <w:div w:id="873999821">
      <w:bodyDiv w:val="1"/>
      <w:marLeft w:val="0"/>
      <w:marRight w:val="0"/>
      <w:marTop w:val="0"/>
      <w:marBottom w:val="0"/>
      <w:divBdr>
        <w:top w:val="none" w:sz="0" w:space="0" w:color="auto"/>
        <w:left w:val="none" w:sz="0" w:space="0" w:color="auto"/>
        <w:bottom w:val="none" w:sz="0" w:space="0" w:color="auto"/>
        <w:right w:val="none" w:sz="0" w:space="0" w:color="auto"/>
      </w:divBdr>
      <w:divsChild>
        <w:div w:id="1175726921">
          <w:marLeft w:val="0"/>
          <w:marRight w:val="0"/>
          <w:marTop w:val="0"/>
          <w:marBottom w:val="0"/>
          <w:divBdr>
            <w:top w:val="none" w:sz="0" w:space="0" w:color="auto"/>
            <w:left w:val="none" w:sz="0" w:space="0" w:color="auto"/>
            <w:bottom w:val="none" w:sz="0" w:space="0" w:color="auto"/>
            <w:right w:val="none" w:sz="0" w:space="0" w:color="auto"/>
          </w:divBdr>
        </w:div>
      </w:divsChild>
    </w:div>
    <w:div w:id="888037113">
      <w:bodyDiv w:val="1"/>
      <w:marLeft w:val="0"/>
      <w:marRight w:val="0"/>
      <w:marTop w:val="0"/>
      <w:marBottom w:val="0"/>
      <w:divBdr>
        <w:top w:val="none" w:sz="0" w:space="0" w:color="auto"/>
        <w:left w:val="none" w:sz="0" w:space="0" w:color="auto"/>
        <w:bottom w:val="none" w:sz="0" w:space="0" w:color="auto"/>
        <w:right w:val="none" w:sz="0" w:space="0" w:color="auto"/>
      </w:divBdr>
      <w:divsChild>
        <w:div w:id="389115880">
          <w:marLeft w:val="0"/>
          <w:marRight w:val="0"/>
          <w:marTop w:val="0"/>
          <w:marBottom w:val="0"/>
          <w:divBdr>
            <w:top w:val="none" w:sz="0" w:space="0" w:color="auto"/>
            <w:left w:val="none" w:sz="0" w:space="0" w:color="auto"/>
            <w:bottom w:val="none" w:sz="0" w:space="0" w:color="auto"/>
            <w:right w:val="none" w:sz="0" w:space="0" w:color="auto"/>
          </w:divBdr>
        </w:div>
      </w:divsChild>
    </w:div>
    <w:div w:id="898637397">
      <w:bodyDiv w:val="1"/>
      <w:marLeft w:val="0"/>
      <w:marRight w:val="0"/>
      <w:marTop w:val="0"/>
      <w:marBottom w:val="0"/>
      <w:divBdr>
        <w:top w:val="none" w:sz="0" w:space="0" w:color="auto"/>
        <w:left w:val="none" w:sz="0" w:space="0" w:color="auto"/>
        <w:bottom w:val="none" w:sz="0" w:space="0" w:color="auto"/>
        <w:right w:val="none" w:sz="0" w:space="0" w:color="auto"/>
      </w:divBdr>
      <w:divsChild>
        <w:div w:id="1484079600">
          <w:marLeft w:val="0"/>
          <w:marRight w:val="0"/>
          <w:marTop w:val="0"/>
          <w:marBottom w:val="0"/>
          <w:divBdr>
            <w:top w:val="none" w:sz="0" w:space="0" w:color="auto"/>
            <w:left w:val="none" w:sz="0" w:space="0" w:color="auto"/>
            <w:bottom w:val="none" w:sz="0" w:space="0" w:color="auto"/>
            <w:right w:val="none" w:sz="0" w:space="0" w:color="auto"/>
          </w:divBdr>
        </w:div>
      </w:divsChild>
    </w:div>
    <w:div w:id="965083520">
      <w:bodyDiv w:val="1"/>
      <w:marLeft w:val="0"/>
      <w:marRight w:val="0"/>
      <w:marTop w:val="0"/>
      <w:marBottom w:val="0"/>
      <w:divBdr>
        <w:top w:val="none" w:sz="0" w:space="0" w:color="auto"/>
        <w:left w:val="none" w:sz="0" w:space="0" w:color="auto"/>
        <w:bottom w:val="none" w:sz="0" w:space="0" w:color="auto"/>
        <w:right w:val="none" w:sz="0" w:space="0" w:color="auto"/>
      </w:divBdr>
      <w:divsChild>
        <w:div w:id="119765472">
          <w:marLeft w:val="0"/>
          <w:marRight w:val="0"/>
          <w:marTop w:val="0"/>
          <w:marBottom w:val="0"/>
          <w:divBdr>
            <w:top w:val="none" w:sz="0" w:space="0" w:color="auto"/>
            <w:left w:val="none" w:sz="0" w:space="0" w:color="auto"/>
            <w:bottom w:val="none" w:sz="0" w:space="0" w:color="auto"/>
            <w:right w:val="none" w:sz="0" w:space="0" w:color="auto"/>
          </w:divBdr>
        </w:div>
      </w:divsChild>
    </w:div>
    <w:div w:id="994651808">
      <w:bodyDiv w:val="1"/>
      <w:marLeft w:val="0"/>
      <w:marRight w:val="0"/>
      <w:marTop w:val="0"/>
      <w:marBottom w:val="0"/>
      <w:divBdr>
        <w:top w:val="none" w:sz="0" w:space="0" w:color="auto"/>
        <w:left w:val="none" w:sz="0" w:space="0" w:color="auto"/>
        <w:bottom w:val="none" w:sz="0" w:space="0" w:color="auto"/>
        <w:right w:val="none" w:sz="0" w:space="0" w:color="auto"/>
      </w:divBdr>
      <w:divsChild>
        <w:div w:id="2002930685">
          <w:marLeft w:val="0"/>
          <w:marRight w:val="0"/>
          <w:marTop w:val="0"/>
          <w:marBottom w:val="0"/>
          <w:divBdr>
            <w:top w:val="none" w:sz="0" w:space="0" w:color="auto"/>
            <w:left w:val="none" w:sz="0" w:space="0" w:color="auto"/>
            <w:bottom w:val="none" w:sz="0" w:space="0" w:color="auto"/>
            <w:right w:val="none" w:sz="0" w:space="0" w:color="auto"/>
          </w:divBdr>
        </w:div>
      </w:divsChild>
    </w:div>
    <w:div w:id="1010720427">
      <w:bodyDiv w:val="1"/>
      <w:marLeft w:val="0"/>
      <w:marRight w:val="0"/>
      <w:marTop w:val="0"/>
      <w:marBottom w:val="0"/>
      <w:divBdr>
        <w:top w:val="none" w:sz="0" w:space="0" w:color="auto"/>
        <w:left w:val="none" w:sz="0" w:space="0" w:color="auto"/>
        <w:bottom w:val="none" w:sz="0" w:space="0" w:color="auto"/>
        <w:right w:val="none" w:sz="0" w:space="0" w:color="auto"/>
      </w:divBdr>
      <w:divsChild>
        <w:div w:id="1477407196">
          <w:marLeft w:val="0"/>
          <w:marRight w:val="0"/>
          <w:marTop w:val="0"/>
          <w:marBottom w:val="0"/>
          <w:divBdr>
            <w:top w:val="none" w:sz="0" w:space="0" w:color="auto"/>
            <w:left w:val="none" w:sz="0" w:space="0" w:color="auto"/>
            <w:bottom w:val="none" w:sz="0" w:space="0" w:color="auto"/>
            <w:right w:val="none" w:sz="0" w:space="0" w:color="auto"/>
          </w:divBdr>
        </w:div>
      </w:divsChild>
    </w:div>
    <w:div w:id="1043822955">
      <w:bodyDiv w:val="1"/>
      <w:marLeft w:val="0"/>
      <w:marRight w:val="0"/>
      <w:marTop w:val="0"/>
      <w:marBottom w:val="0"/>
      <w:divBdr>
        <w:top w:val="none" w:sz="0" w:space="0" w:color="auto"/>
        <w:left w:val="none" w:sz="0" w:space="0" w:color="auto"/>
        <w:bottom w:val="none" w:sz="0" w:space="0" w:color="auto"/>
        <w:right w:val="none" w:sz="0" w:space="0" w:color="auto"/>
      </w:divBdr>
      <w:divsChild>
        <w:div w:id="484662790">
          <w:marLeft w:val="0"/>
          <w:marRight w:val="0"/>
          <w:marTop w:val="0"/>
          <w:marBottom w:val="0"/>
          <w:divBdr>
            <w:top w:val="none" w:sz="0" w:space="0" w:color="auto"/>
            <w:left w:val="none" w:sz="0" w:space="0" w:color="auto"/>
            <w:bottom w:val="none" w:sz="0" w:space="0" w:color="auto"/>
            <w:right w:val="none" w:sz="0" w:space="0" w:color="auto"/>
          </w:divBdr>
        </w:div>
      </w:divsChild>
    </w:div>
    <w:div w:id="1088501454">
      <w:bodyDiv w:val="1"/>
      <w:marLeft w:val="0"/>
      <w:marRight w:val="0"/>
      <w:marTop w:val="0"/>
      <w:marBottom w:val="0"/>
      <w:divBdr>
        <w:top w:val="none" w:sz="0" w:space="0" w:color="auto"/>
        <w:left w:val="none" w:sz="0" w:space="0" w:color="auto"/>
        <w:bottom w:val="none" w:sz="0" w:space="0" w:color="auto"/>
        <w:right w:val="none" w:sz="0" w:space="0" w:color="auto"/>
      </w:divBdr>
      <w:divsChild>
        <w:div w:id="1990012152">
          <w:marLeft w:val="0"/>
          <w:marRight w:val="0"/>
          <w:marTop w:val="0"/>
          <w:marBottom w:val="0"/>
          <w:divBdr>
            <w:top w:val="none" w:sz="0" w:space="0" w:color="auto"/>
            <w:left w:val="none" w:sz="0" w:space="0" w:color="auto"/>
            <w:bottom w:val="none" w:sz="0" w:space="0" w:color="auto"/>
            <w:right w:val="none" w:sz="0" w:space="0" w:color="auto"/>
          </w:divBdr>
        </w:div>
      </w:divsChild>
    </w:div>
    <w:div w:id="1194266634">
      <w:bodyDiv w:val="1"/>
      <w:marLeft w:val="0"/>
      <w:marRight w:val="0"/>
      <w:marTop w:val="0"/>
      <w:marBottom w:val="0"/>
      <w:divBdr>
        <w:top w:val="none" w:sz="0" w:space="0" w:color="auto"/>
        <w:left w:val="none" w:sz="0" w:space="0" w:color="auto"/>
        <w:bottom w:val="none" w:sz="0" w:space="0" w:color="auto"/>
        <w:right w:val="none" w:sz="0" w:space="0" w:color="auto"/>
      </w:divBdr>
      <w:divsChild>
        <w:div w:id="1913276149">
          <w:marLeft w:val="0"/>
          <w:marRight w:val="0"/>
          <w:marTop w:val="0"/>
          <w:marBottom w:val="0"/>
          <w:divBdr>
            <w:top w:val="none" w:sz="0" w:space="0" w:color="auto"/>
            <w:left w:val="none" w:sz="0" w:space="0" w:color="auto"/>
            <w:bottom w:val="none" w:sz="0" w:space="0" w:color="auto"/>
            <w:right w:val="none" w:sz="0" w:space="0" w:color="auto"/>
          </w:divBdr>
        </w:div>
      </w:divsChild>
    </w:div>
    <w:div w:id="1213688306">
      <w:bodyDiv w:val="1"/>
      <w:marLeft w:val="0"/>
      <w:marRight w:val="0"/>
      <w:marTop w:val="0"/>
      <w:marBottom w:val="0"/>
      <w:divBdr>
        <w:top w:val="none" w:sz="0" w:space="0" w:color="auto"/>
        <w:left w:val="none" w:sz="0" w:space="0" w:color="auto"/>
        <w:bottom w:val="none" w:sz="0" w:space="0" w:color="auto"/>
        <w:right w:val="none" w:sz="0" w:space="0" w:color="auto"/>
      </w:divBdr>
      <w:divsChild>
        <w:div w:id="233055310">
          <w:marLeft w:val="0"/>
          <w:marRight w:val="0"/>
          <w:marTop w:val="0"/>
          <w:marBottom w:val="0"/>
          <w:divBdr>
            <w:top w:val="none" w:sz="0" w:space="0" w:color="auto"/>
            <w:left w:val="none" w:sz="0" w:space="0" w:color="auto"/>
            <w:bottom w:val="none" w:sz="0" w:space="0" w:color="auto"/>
            <w:right w:val="none" w:sz="0" w:space="0" w:color="auto"/>
          </w:divBdr>
        </w:div>
      </w:divsChild>
    </w:div>
    <w:div w:id="1214734163">
      <w:bodyDiv w:val="1"/>
      <w:marLeft w:val="0"/>
      <w:marRight w:val="0"/>
      <w:marTop w:val="0"/>
      <w:marBottom w:val="0"/>
      <w:divBdr>
        <w:top w:val="none" w:sz="0" w:space="0" w:color="auto"/>
        <w:left w:val="none" w:sz="0" w:space="0" w:color="auto"/>
        <w:bottom w:val="none" w:sz="0" w:space="0" w:color="auto"/>
        <w:right w:val="none" w:sz="0" w:space="0" w:color="auto"/>
      </w:divBdr>
      <w:divsChild>
        <w:div w:id="1852136079">
          <w:marLeft w:val="0"/>
          <w:marRight w:val="0"/>
          <w:marTop w:val="0"/>
          <w:marBottom w:val="0"/>
          <w:divBdr>
            <w:top w:val="none" w:sz="0" w:space="0" w:color="auto"/>
            <w:left w:val="none" w:sz="0" w:space="0" w:color="auto"/>
            <w:bottom w:val="none" w:sz="0" w:space="0" w:color="auto"/>
            <w:right w:val="none" w:sz="0" w:space="0" w:color="auto"/>
          </w:divBdr>
        </w:div>
      </w:divsChild>
    </w:div>
    <w:div w:id="1223980605">
      <w:bodyDiv w:val="1"/>
      <w:marLeft w:val="0"/>
      <w:marRight w:val="0"/>
      <w:marTop w:val="0"/>
      <w:marBottom w:val="0"/>
      <w:divBdr>
        <w:top w:val="none" w:sz="0" w:space="0" w:color="auto"/>
        <w:left w:val="none" w:sz="0" w:space="0" w:color="auto"/>
        <w:bottom w:val="none" w:sz="0" w:space="0" w:color="auto"/>
        <w:right w:val="none" w:sz="0" w:space="0" w:color="auto"/>
      </w:divBdr>
      <w:divsChild>
        <w:div w:id="925188286">
          <w:marLeft w:val="0"/>
          <w:marRight w:val="0"/>
          <w:marTop w:val="0"/>
          <w:marBottom w:val="0"/>
          <w:divBdr>
            <w:top w:val="none" w:sz="0" w:space="0" w:color="auto"/>
            <w:left w:val="none" w:sz="0" w:space="0" w:color="auto"/>
            <w:bottom w:val="none" w:sz="0" w:space="0" w:color="auto"/>
            <w:right w:val="none" w:sz="0" w:space="0" w:color="auto"/>
          </w:divBdr>
        </w:div>
      </w:divsChild>
    </w:div>
    <w:div w:id="1246692530">
      <w:bodyDiv w:val="1"/>
      <w:marLeft w:val="0"/>
      <w:marRight w:val="0"/>
      <w:marTop w:val="0"/>
      <w:marBottom w:val="0"/>
      <w:divBdr>
        <w:top w:val="none" w:sz="0" w:space="0" w:color="auto"/>
        <w:left w:val="none" w:sz="0" w:space="0" w:color="auto"/>
        <w:bottom w:val="none" w:sz="0" w:space="0" w:color="auto"/>
        <w:right w:val="none" w:sz="0" w:space="0" w:color="auto"/>
      </w:divBdr>
      <w:divsChild>
        <w:div w:id="645549524">
          <w:marLeft w:val="0"/>
          <w:marRight w:val="0"/>
          <w:marTop w:val="0"/>
          <w:marBottom w:val="0"/>
          <w:divBdr>
            <w:top w:val="none" w:sz="0" w:space="0" w:color="auto"/>
            <w:left w:val="none" w:sz="0" w:space="0" w:color="auto"/>
            <w:bottom w:val="none" w:sz="0" w:space="0" w:color="auto"/>
            <w:right w:val="none" w:sz="0" w:space="0" w:color="auto"/>
          </w:divBdr>
        </w:div>
      </w:divsChild>
    </w:div>
    <w:div w:id="1260606062">
      <w:bodyDiv w:val="1"/>
      <w:marLeft w:val="0"/>
      <w:marRight w:val="0"/>
      <w:marTop w:val="0"/>
      <w:marBottom w:val="0"/>
      <w:divBdr>
        <w:top w:val="none" w:sz="0" w:space="0" w:color="auto"/>
        <w:left w:val="none" w:sz="0" w:space="0" w:color="auto"/>
        <w:bottom w:val="none" w:sz="0" w:space="0" w:color="auto"/>
        <w:right w:val="none" w:sz="0" w:space="0" w:color="auto"/>
      </w:divBdr>
      <w:divsChild>
        <w:div w:id="1733842909">
          <w:marLeft w:val="0"/>
          <w:marRight w:val="0"/>
          <w:marTop w:val="0"/>
          <w:marBottom w:val="0"/>
          <w:divBdr>
            <w:top w:val="none" w:sz="0" w:space="0" w:color="auto"/>
            <w:left w:val="none" w:sz="0" w:space="0" w:color="auto"/>
            <w:bottom w:val="none" w:sz="0" w:space="0" w:color="auto"/>
            <w:right w:val="none" w:sz="0" w:space="0" w:color="auto"/>
          </w:divBdr>
          <w:divsChild>
            <w:div w:id="209002921">
              <w:marLeft w:val="0"/>
              <w:marRight w:val="0"/>
              <w:marTop w:val="0"/>
              <w:marBottom w:val="0"/>
              <w:divBdr>
                <w:top w:val="single" w:sz="6" w:space="0" w:color="787673"/>
                <w:left w:val="none" w:sz="0" w:space="0" w:color="787673"/>
                <w:bottom w:val="single" w:sz="6" w:space="0" w:color="787673"/>
                <w:right w:val="none" w:sz="0" w:space="0" w:color="787673"/>
              </w:divBdr>
              <w:divsChild>
                <w:div w:id="9060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732069">
      <w:bodyDiv w:val="1"/>
      <w:marLeft w:val="0"/>
      <w:marRight w:val="0"/>
      <w:marTop w:val="0"/>
      <w:marBottom w:val="0"/>
      <w:divBdr>
        <w:top w:val="none" w:sz="0" w:space="0" w:color="auto"/>
        <w:left w:val="none" w:sz="0" w:space="0" w:color="auto"/>
        <w:bottom w:val="none" w:sz="0" w:space="0" w:color="auto"/>
        <w:right w:val="none" w:sz="0" w:space="0" w:color="auto"/>
      </w:divBdr>
      <w:divsChild>
        <w:div w:id="147482563">
          <w:marLeft w:val="0"/>
          <w:marRight w:val="0"/>
          <w:marTop w:val="0"/>
          <w:marBottom w:val="0"/>
          <w:divBdr>
            <w:top w:val="none" w:sz="0" w:space="0" w:color="auto"/>
            <w:left w:val="none" w:sz="0" w:space="0" w:color="auto"/>
            <w:bottom w:val="none" w:sz="0" w:space="0" w:color="auto"/>
            <w:right w:val="none" w:sz="0" w:space="0" w:color="auto"/>
          </w:divBdr>
        </w:div>
      </w:divsChild>
    </w:div>
    <w:div w:id="1303384593">
      <w:bodyDiv w:val="1"/>
      <w:marLeft w:val="0"/>
      <w:marRight w:val="0"/>
      <w:marTop w:val="0"/>
      <w:marBottom w:val="0"/>
      <w:divBdr>
        <w:top w:val="none" w:sz="0" w:space="0" w:color="auto"/>
        <w:left w:val="none" w:sz="0" w:space="0" w:color="auto"/>
        <w:bottom w:val="none" w:sz="0" w:space="0" w:color="auto"/>
        <w:right w:val="none" w:sz="0" w:space="0" w:color="auto"/>
      </w:divBdr>
      <w:divsChild>
        <w:div w:id="1080181496">
          <w:marLeft w:val="0"/>
          <w:marRight w:val="0"/>
          <w:marTop w:val="0"/>
          <w:marBottom w:val="0"/>
          <w:divBdr>
            <w:top w:val="none" w:sz="0" w:space="0" w:color="auto"/>
            <w:left w:val="none" w:sz="0" w:space="0" w:color="auto"/>
            <w:bottom w:val="none" w:sz="0" w:space="0" w:color="auto"/>
            <w:right w:val="none" w:sz="0" w:space="0" w:color="auto"/>
          </w:divBdr>
        </w:div>
      </w:divsChild>
    </w:div>
    <w:div w:id="1314066931">
      <w:bodyDiv w:val="1"/>
      <w:marLeft w:val="0"/>
      <w:marRight w:val="0"/>
      <w:marTop w:val="0"/>
      <w:marBottom w:val="0"/>
      <w:divBdr>
        <w:top w:val="none" w:sz="0" w:space="0" w:color="auto"/>
        <w:left w:val="none" w:sz="0" w:space="0" w:color="auto"/>
        <w:bottom w:val="none" w:sz="0" w:space="0" w:color="auto"/>
        <w:right w:val="none" w:sz="0" w:space="0" w:color="auto"/>
      </w:divBdr>
      <w:divsChild>
        <w:div w:id="656154498">
          <w:marLeft w:val="0"/>
          <w:marRight w:val="0"/>
          <w:marTop w:val="0"/>
          <w:marBottom w:val="0"/>
          <w:divBdr>
            <w:top w:val="none" w:sz="0" w:space="0" w:color="auto"/>
            <w:left w:val="none" w:sz="0" w:space="0" w:color="auto"/>
            <w:bottom w:val="none" w:sz="0" w:space="0" w:color="auto"/>
            <w:right w:val="none" w:sz="0" w:space="0" w:color="auto"/>
          </w:divBdr>
        </w:div>
      </w:divsChild>
    </w:div>
    <w:div w:id="1336227526">
      <w:bodyDiv w:val="1"/>
      <w:marLeft w:val="0"/>
      <w:marRight w:val="0"/>
      <w:marTop w:val="0"/>
      <w:marBottom w:val="0"/>
      <w:divBdr>
        <w:top w:val="none" w:sz="0" w:space="0" w:color="auto"/>
        <w:left w:val="none" w:sz="0" w:space="0" w:color="auto"/>
        <w:bottom w:val="none" w:sz="0" w:space="0" w:color="auto"/>
        <w:right w:val="none" w:sz="0" w:space="0" w:color="auto"/>
      </w:divBdr>
      <w:divsChild>
        <w:div w:id="741831380">
          <w:marLeft w:val="0"/>
          <w:marRight w:val="0"/>
          <w:marTop w:val="0"/>
          <w:marBottom w:val="0"/>
          <w:divBdr>
            <w:top w:val="none" w:sz="0" w:space="0" w:color="auto"/>
            <w:left w:val="none" w:sz="0" w:space="0" w:color="auto"/>
            <w:bottom w:val="none" w:sz="0" w:space="0" w:color="auto"/>
            <w:right w:val="none" w:sz="0" w:space="0" w:color="auto"/>
          </w:divBdr>
        </w:div>
      </w:divsChild>
    </w:div>
    <w:div w:id="1338382786">
      <w:bodyDiv w:val="1"/>
      <w:marLeft w:val="0"/>
      <w:marRight w:val="0"/>
      <w:marTop w:val="0"/>
      <w:marBottom w:val="0"/>
      <w:divBdr>
        <w:top w:val="none" w:sz="0" w:space="0" w:color="auto"/>
        <w:left w:val="none" w:sz="0" w:space="0" w:color="auto"/>
        <w:bottom w:val="none" w:sz="0" w:space="0" w:color="auto"/>
        <w:right w:val="none" w:sz="0" w:space="0" w:color="auto"/>
      </w:divBdr>
      <w:divsChild>
        <w:div w:id="1950427121">
          <w:marLeft w:val="0"/>
          <w:marRight w:val="0"/>
          <w:marTop w:val="0"/>
          <w:marBottom w:val="0"/>
          <w:divBdr>
            <w:top w:val="none" w:sz="0" w:space="0" w:color="auto"/>
            <w:left w:val="none" w:sz="0" w:space="0" w:color="auto"/>
            <w:bottom w:val="none" w:sz="0" w:space="0" w:color="auto"/>
            <w:right w:val="none" w:sz="0" w:space="0" w:color="auto"/>
          </w:divBdr>
        </w:div>
      </w:divsChild>
    </w:div>
    <w:div w:id="1376390936">
      <w:bodyDiv w:val="1"/>
      <w:marLeft w:val="0"/>
      <w:marRight w:val="0"/>
      <w:marTop w:val="0"/>
      <w:marBottom w:val="0"/>
      <w:divBdr>
        <w:top w:val="none" w:sz="0" w:space="0" w:color="auto"/>
        <w:left w:val="none" w:sz="0" w:space="0" w:color="auto"/>
        <w:bottom w:val="none" w:sz="0" w:space="0" w:color="auto"/>
        <w:right w:val="none" w:sz="0" w:space="0" w:color="auto"/>
      </w:divBdr>
      <w:divsChild>
        <w:div w:id="1353610764">
          <w:marLeft w:val="0"/>
          <w:marRight w:val="0"/>
          <w:marTop w:val="0"/>
          <w:marBottom w:val="0"/>
          <w:divBdr>
            <w:top w:val="none" w:sz="0" w:space="0" w:color="auto"/>
            <w:left w:val="none" w:sz="0" w:space="0" w:color="auto"/>
            <w:bottom w:val="none" w:sz="0" w:space="0" w:color="auto"/>
            <w:right w:val="none" w:sz="0" w:space="0" w:color="auto"/>
          </w:divBdr>
        </w:div>
      </w:divsChild>
    </w:div>
    <w:div w:id="1408840172">
      <w:bodyDiv w:val="1"/>
      <w:marLeft w:val="0"/>
      <w:marRight w:val="0"/>
      <w:marTop w:val="0"/>
      <w:marBottom w:val="0"/>
      <w:divBdr>
        <w:top w:val="none" w:sz="0" w:space="0" w:color="auto"/>
        <w:left w:val="none" w:sz="0" w:space="0" w:color="auto"/>
        <w:bottom w:val="none" w:sz="0" w:space="0" w:color="auto"/>
        <w:right w:val="none" w:sz="0" w:space="0" w:color="auto"/>
      </w:divBdr>
      <w:divsChild>
        <w:div w:id="2127768348">
          <w:marLeft w:val="0"/>
          <w:marRight w:val="0"/>
          <w:marTop w:val="0"/>
          <w:marBottom w:val="0"/>
          <w:divBdr>
            <w:top w:val="none" w:sz="0" w:space="0" w:color="auto"/>
            <w:left w:val="none" w:sz="0" w:space="0" w:color="auto"/>
            <w:bottom w:val="none" w:sz="0" w:space="0" w:color="auto"/>
            <w:right w:val="none" w:sz="0" w:space="0" w:color="auto"/>
          </w:divBdr>
        </w:div>
      </w:divsChild>
    </w:div>
    <w:div w:id="1417626380">
      <w:bodyDiv w:val="1"/>
      <w:marLeft w:val="0"/>
      <w:marRight w:val="0"/>
      <w:marTop w:val="0"/>
      <w:marBottom w:val="0"/>
      <w:divBdr>
        <w:top w:val="none" w:sz="0" w:space="0" w:color="auto"/>
        <w:left w:val="none" w:sz="0" w:space="0" w:color="auto"/>
        <w:bottom w:val="none" w:sz="0" w:space="0" w:color="auto"/>
        <w:right w:val="none" w:sz="0" w:space="0" w:color="auto"/>
      </w:divBdr>
      <w:divsChild>
        <w:div w:id="1908803593">
          <w:marLeft w:val="0"/>
          <w:marRight w:val="0"/>
          <w:marTop w:val="0"/>
          <w:marBottom w:val="0"/>
          <w:divBdr>
            <w:top w:val="none" w:sz="0" w:space="0" w:color="auto"/>
            <w:left w:val="none" w:sz="0" w:space="0" w:color="auto"/>
            <w:bottom w:val="none" w:sz="0" w:space="0" w:color="auto"/>
            <w:right w:val="none" w:sz="0" w:space="0" w:color="auto"/>
          </w:divBdr>
        </w:div>
      </w:divsChild>
    </w:div>
    <w:div w:id="1438407336">
      <w:bodyDiv w:val="1"/>
      <w:marLeft w:val="0"/>
      <w:marRight w:val="0"/>
      <w:marTop w:val="0"/>
      <w:marBottom w:val="0"/>
      <w:divBdr>
        <w:top w:val="none" w:sz="0" w:space="0" w:color="auto"/>
        <w:left w:val="none" w:sz="0" w:space="0" w:color="auto"/>
        <w:bottom w:val="none" w:sz="0" w:space="0" w:color="auto"/>
        <w:right w:val="none" w:sz="0" w:space="0" w:color="auto"/>
      </w:divBdr>
      <w:divsChild>
        <w:div w:id="1796630177">
          <w:marLeft w:val="0"/>
          <w:marRight w:val="0"/>
          <w:marTop w:val="0"/>
          <w:marBottom w:val="0"/>
          <w:divBdr>
            <w:top w:val="none" w:sz="0" w:space="0" w:color="auto"/>
            <w:left w:val="none" w:sz="0" w:space="0" w:color="auto"/>
            <w:bottom w:val="none" w:sz="0" w:space="0" w:color="auto"/>
            <w:right w:val="none" w:sz="0" w:space="0" w:color="auto"/>
          </w:divBdr>
        </w:div>
      </w:divsChild>
    </w:div>
    <w:div w:id="1455173017">
      <w:bodyDiv w:val="1"/>
      <w:marLeft w:val="0"/>
      <w:marRight w:val="0"/>
      <w:marTop w:val="0"/>
      <w:marBottom w:val="0"/>
      <w:divBdr>
        <w:top w:val="none" w:sz="0" w:space="0" w:color="auto"/>
        <w:left w:val="none" w:sz="0" w:space="0" w:color="auto"/>
        <w:bottom w:val="none" w:sz="0" w:space="0" w:color="auto"/>
        <w:right w:val="none" w:sz="0" w:space="0" w:color="auto"/>
      </w:divBdr>
      <w:divsChild>
        <w:div w:id="816915411">
          <w:marLeft w:val="0"/>
          <w:marRight w:val="0"/>
          <w:marTop w:val="0"/>
          <w:marBottom w:val="0"/>
          <w:divBdr>
            <w:top w:val="none" w:sz="0" w:space="0" w:color="auto"/>
            <w:left w:val="none" w:sz="0" w:space="0" w:color="auto"/>
            <w:bottom w:val="none" w:sz="0" w:space="0" w:color="auto"/>
            <w:right w:val="none" w:sz="0" w:space="0" w:color="auto"/>
          </w:divBdr>
          <w:divsChild>
            <w:div w:id="521474507">
              <w:marLeft w:val="0"/>
              <w:marRight w:val="0"/>
              <w:marTop w:val="0"/>
              <w:marBottom w:val="0"/>
              <w:divBdr>
                <w:top w:val="single" w:sz="6" w:space="0" w:color="787673"/>
                <w:left w:val="none" w:sz="0" w:space="0" w:color="787673"/>
                <w:bottom w:val="single" w:sz="6" w:space="0" w:color="787673"/>
                <w:right w:val="none" w:sz="0" w:space="0" w:color="787673"/>
              </w:divBdr>
              <w:divsChild>
                <w:div w:id="56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7894">
      <w:bodyDiv w:val="1"/>
      <w:marLeft w:val="0"/>
      <w:marRight w:val="0"/>
      <w:marTop w:val="0"/>
      <w:marBottom w:val="0"/>
      <w:divBdr>
        <w:top w:val="none" w:sz="0" w:space="0" w:color="auto"/>
        <w:left w:val="none" w:sz="0" w:space="0" w:color="auto"/>
        <w:bottom w:val="none" w:sz="0" w:space="0" w:color="auto"/>
        <w:right w:val="none" w:sz="0" w:space="0" w:color="auto"/>
      </w:divBdr>
      <w:divsChild>
        <w:div w:id="798302903">
          <w:marLeft w:val="0"/>
          <w:marRight w:val="0"/>
          <w:marTop w:val="0"/>
          <w:marBottom w:val="0"/>
          <w:divBdr>
            <w:top w:val="none" w:sz="0" w:space="0" w:color="auto"/>
            <w:left w:val="none" w:sz="0" w:space="0" w:color="auto"/>
            <w:bottom w:val="none" w:sz="0" w:space="0" w:color="auto"/>
            <w:right w:val="none" w:sz="0" w:space="0" w:color="auto"/>
          </w:divBdr>
        </w:div>
      </w:divsChild>
    </w:div>
    <w:div w:id="1607031852">
      <w:bodyDiv w:val="1"/>
      <w:marLeft w:val="0"/>
      <w:marRight w:val="0"/>
      <w:marTop w:val="0"/>
      <w:marBottom w:val="0"/>
      <w:divBdr>
        <w:top w:val="none" w:sz="0" w:space="0" w:color="auto"/>
        <w:left w:val="none" w:sz="0" w:space="0" w:color="auto"/>
        <w:bottom w:val="none" w:sz="0" w:space="0" w:color="auto"/>
        <w:right w:val="none" w:sz="0" w:space="0" w:color="auto"/>
      </w:divBdr>
      <w:divsChild>
        <w:div w:id="939797536">
          <w:marLeft w:val="0"/>
          <w:marRight w:val="0"/>
          <w:marTop w:val="0"/>
          <w:marBottom w:val="0"/>
          <w:divBdr>
            <w:top w:val="none" w:sz="0" w:space="0" w:color="auto"/>
            <w:left w:val="none" w:sz="0" w:space="0" w:color="auto"/>
            <w:bottom w:val="none" w:sz="0" w:space="0" w:color="auto"/>
            <w:right w:val="none" w:sz="0" w:space="0" w:color="auto"/>
          </w:divBdr>
        </w:div>
      </w:divsChild>
    </w:div>
    <w:div w:id="1610820506">
      <w:bodyDiv w:val="1"/>
      <w:marLeft w:val="0"/>
      <w:marRight w:val="0"/>
      <w:marTop w:val="0"/>
      <w:marBottom w:val="0"/>
      <w:divBdr>
        <w:top w:val="none" w:sz="0" w:space="0" w:color="auto"/>
        <w:left w:val="none" w:sz="0" w:space="0" w:color="auto"/>
        <w:bottom w:val="none" w:sz="0" w:space="0" w:color="auto"/>
        <w:right w:val="none" w:sz="0" w:space="0" w:color="auto"/>
      </w:divBdr>
      <w:divsChild>
        <w:div w:id="19358246">
          <w:marLeft w:val="0"/>
          <w:marRight w:val="0"/>
          <w:marTop w:val="0"/>
          <w:marBottom w:val="0"/>
          <w:divBdr>
            <w:top w:val="none" w:sz="0" w:space="0" w:color="auto"/>
            <w:left w:val="none" w:sz="0" w:space="0" w:color="auto"/>
            <w:bottom w:val="none" w:sz="0" w:space="0" w:color="auto"/>
            <w:right w:val="none" w:sz="0" w:space="0" w:color="auto"/>
          </w:divBdr>
        </w:div>
      </w:divsChild>
    </w:div>
    <w:div w:id="1619601099">
      <w:bodyDiv w:val="1"/>
      <w:marLeft w:val="0"/>
      <w:marRight w:val="0"/>
      <w:marTop w:val="0"/>
      <w:marBottom w:val="0"/>
      <w:divBdr>
        <w:top w:val="none" w:sz="0" w:space="0" w:color="auto"/>
        <w:left w:val="none" w:sz="0" w:space="0" w:color="auto"/>
        <w:bottom w:val="none" w:sz="0" w:space="0" w:color="auto"/>
        <w:right w:val="none" w:sz="0" w:space="0" w:color="auto"/>
      </w:divBdr>
      <w:divsChild>
        <w:div w:id="489758911">
          <w:marLeft w:val="0"/>
          <w:marRight w:val="0"/>
          <w:marTop w:val="0"/>
          <w:marBottom w:val="0"/>
          <w:divBdr>
            <w:top w:val="none" w:sz="0" w:space="0" w:color="auto"/>
            <w:left w:val="none" w:sz="0" w:space="0" w:color="auto"/>
            <w:bottom w:val="none" w:sz="0" w:space="0" w:color="auto"/>
            <w:right w:val="none" w:sz="0" w:space="0" w:color="auto"/>
          </w:divBdr>
          <w:divsChild>
            <w:div w:id="1748453545">
              <w:marLeft w:val="0"/>
              <w:marRight w:val="0"/>
              <w:marTop w:val="0"/>
              <w:marBottom w:val="0"/>
              <w:divBdr>
                <w:top w:val="single" w:sz="6" w:space="0" w:color="787673"/>
                <w:left w:val="none" w:sz="0" w:space="0" w:color="787673"/>
                <w:bottom w:val="single" w:sz="6" w:space="0" w:color="787673"/>
                <w:right w:val="none" w:sz="0" w:space="0" w:color="787673"/>
              </w:divBdr>
              <w:divsChild>
                <w:div w:id="12633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6455">
      <w:bodyDiv w:val="1"/>
      <w:marLeft w:val="0"/>
      <w:marRight w:val="0"/>
      <w:marTop w:val="0"/>
      <w:marBottom w:val="0"/>
      <w:divBdr>
        <w:top w:val="none" w:sz="0" w:space="0" w:color="auto"/>
        <w:left w:val="none" w:sz="0" w:space="0" w:color="auto"/>
        <w:bottom w:val="none" w:sz="0" w:space="0" w:color="auto"/>
        <w:right w:val="none" w:sz="0" w:space="0" w:color="auto"/>
      </w:divBdr>
      <w:divsChild>
        <w:div w:id="1842499545">
          <w:marLeft w:val="0"/>
          <w:marRight w:val="0"/>
          <w:marTop w:val="0"/>
          <w:marBottom w:val="0"/>
          <w:divBdr>
            <w:top w:val="none" w:sz="0" w:space="0" w:color="auto"/>
            <w:left w:val="none" w:sz="0" w:space="0" w:color="auto"/>
            <w:bottom w:val="none" w:sz="0" w:space="0" w:color="auto"/>
            <w:right w:val="none" w:sz="0" w:space="0" w:color="auto"/>
          </w:divBdr>
          <w:divsChild>
            <w:div w:id="873152456">
              <w:marLeft w:val="0"/>
              <w:marRight w:val="0"/>
              <w:marTop w:val="0"/>
              <w:marBottom w:val="0"/>
              <w:divBdr>
                <w:top w:val="single" w:sz="6" w:space="0" w:color="787673"/>
                <w:left w:val="none" w:sz="0" w:space="0" w:color="787673"/>
                <w:bottom w:val="single" w:sz="6" w:space="0" w:color="787673"/>
                <w:right w:val="none" w:sz="0" w:space="0" w:color="787673"/>
              </w:divBdr>
              <w:divsChild>
                <w:div w:id="97564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8616">
      <w:bodyDiv w:val="1"/>
      <w:marLeft w:val="0"/>
      <w:marRight w:val="0"/>
      <w:marTop w:val="0"/>
      <w:marBottom w:val="0"/>
      <w:divBdr>
        <w:top w:val="none" w:sz="0" w:space="0" w:color="auto"/>
        <w:left w:val="none" w:sz="0" w:space="0" w:color="auto"/>
        <w:bottom w:val="none" w:sz="0" w:space="0" w:color="auto"/>
        <w:right w:val="none" w:sz="0" w:space="0" w:color="auto"/>
      </w:divBdr>
      <w:divsChild>
        <w:div w:id="975112255">
          <w:marLeft w:val="0"/>
          <w:marRight w:val="0"/>
          <w:marTop w:val="0"/>
          <w:marBottom w:val="0"/>
          <w:divBdr>
            <w:top w:val="none" w:sz="0" w:space="0" w:color="auto"/>
            <w:left w:val="none" w:sz="0" w:space="0" w:color="auto"/>
            <w:bottom w:val="none" w:sz="0" w:space="0" w:color="auto"/>
            <w:right w:val="none" w:sz="0" w:space="0" w:color="auto"/>
          </w:divBdr>
        </w:div>
      </w:divsChild>
    </w:div>
    <w:div w:id="1751806989">
      <w:bodyDiv w:val="1"/>
      <w:marLeft w:val="0"/>
      <w:marRight w:val="0"/>
      <w:marTop w:val="0"/>
      <w:marBottom w:val="0"/>
      <w:divBdr>
        <w:top w:val="none" w:sz="0" w:space="0" w:color="auto"/>
        <w:left w:val="none" w:sz="0" w:space="0" w:color="auto"/>
        <w:bottom w:val="none" w:sz="0" w:space="0" w:color="auto"/>
        <w:right w:val="none" w:sz="0" w:space="0" w:color="auto"/>
      </w:divBdr>
      <w:divsChild>
        <w:div w:id="1711026252">
          <w:marLeft w:val="0"/>
          <w:marRight w:val="0"/>
          <w:marTop w:val="0"/>
          <w:marBottom w:val="0"/>
          <w:divBdr>
            <w:top w:val="none" w:sz="0" w:space="0" w:color="auto"/>
            <w:left w:val="none" w:sz="0" w:space="0" w:color="auto"/>
            <w:bottom w:val="none" w:sz="0" w:space="0" w:color="auto"/>
            <w:right w:val="none" w:sz="0" w:space="0" w:color="auto"/>
          </w:divBdr>
        </w:div>
      </w:divsChild>
    </w:div>
    <w:div w:id="1791314402">
      <w:bodyDiv w:val="1"/>
      <w:marLeft w:val="0"/>
      <w:marRight w:val="0"/>
      <w:marTop w:val="0"/>
      <w:marBottom w:val="0"/>
      <w:divBdr>
        <w:top w:val="none" w:sz="0" w:space="0" w:color="auto"/>
        <w:left w:val="none" w:sz="0" w:space="0" w:color="auto"/>
        <w:bottom w:val="none" w:sz="0" w:space="0" w:color="auto"/>
        <w:right w:val="none" w:sz="0" w:space="0" w:color="auto"/>
      </w:divBdr>
      <w:divsChild>
        <w:div w:id="388653122">
          <w:marLeft w:val="0"/>
          <w:marRight w:val="0"/>
          <w:marTop w:val="0"/>
          <w:marBottom w:val="0"/>
          <w:divBdr>
            <w:top w:val="none" w:sz="0" w:space="0" w:color="auto"/>
            <w:left w:val="none" w:sz="0" w:space="0" w:color="auto"/>
            <w:bottom w:val="none" w:sz="0" w:space="0" w:color="auto"/>
            <w:right w:val="none" w:sz="0" w:space="0" w:color="auto"/>
          </w:divBdr>
        </w:div>
      </w:divsChild>
    </w:div>
    <w:div w:id="1823037222">
      <w:bodyDiv w:val="1"/>
      <w:marLeft w:val="0"/>
      <w:marRight w:val="0"/>
      <w:marTop w:val="0"/>
      <w:marBottom w:val="0"/>
      <w:divBdr>
        <w:top w:val="none" w:sz="0" w:space="0" w:color="auto"/>
        <w:left w:val="none" w:sz="0" w:space="0" w:color="auto"/>
        <w:bottom w:val="none" w:sz="0" w:space="0" w:color="auto"/>
        <w:right w:val="none" w:sz="0" w:space="0" w:color="auto"/>
      </w:divBdr>
      <w:divsChild>
        <w:div w:id="1556314173">
          <w:marLeft w:val="0"/>
          <w:marRight w:val="0"/>
          <w:marTop w:val="0"/>
          <w:marBottom w:val="0"/>
          <w:divBdr>
            <w:top w:val="none" w:sz="0" w:space="0" w:color="auto"/>
            <w:left w:val="none" w:sz="0" w:space="0" w:color="auto"/>
            <w:bottom w:val="none" w:sz="0" w:space="0" w:color="auto"/>
            <w:right w:val="none" w:sz="0" w:space="0" w:color="auto"/>
          </w:divBdr>
        </w:div>
      </w:divsChild>
    </w:div>
    <w:div w:id="1835683680">
      <w:bodyDiv w:val="1"/>
      <w:marLeft w:val="0"/>
      <w:marRight w:val="0"/>
      <w:marTop w:val="0"/>
      <w:marBottom w:val="0"/>
      <w:divBdr>
        <w:top w:val="none" w:sz="0" w:space="0" w:color="auto"/>
        <w:left w:val="none" w:sz="0" w:space="0" w:color="auto"/>
        <w:bottom w:val="none" w:sz="0" w:space="0" w:color="auto"/>
        <w:right w:val="none" w:sz="0" w:space="0" w:color="auto"/>
      </w:divBdr>
      <w:divsChild>
        <w:div w:id="551428565">
          <w:marLeft w:val="0"/>
          <w:marRight w:val="0"/>
          <w:marTop w:val="0"/>
          <w:marBottom w:val="0"/>
          <w:divBdr>
            <w:top w:val="none" w:sz="0" w:space="0" w:color="auto"/>
            <w:left w:val="none" w:sz="0" w:space="0" w:color="auto"/>
            <w:bottom w:val="none" w:sz="0" w:space="0" w:color="auto"/>
            <w:right w:val="none" w:sz="0" w:space="0" w:color="auto"/>
          </w:divBdr>
        </w:div>
      </w:divsChild>
    </w:div>
    <w:div w:id="1866559668">
      <w:bodyDiv w:val="1"/>
      <w:marLeft w:val="0"/>
      <w:marRight w:val="0"/>
      <w:marTop w:val="0"/>
      <w:marBottom w:val="0"/>
      <w:divBdr>
        <w:top w:val="none" w:sz="0" w:space="0" w:color="auto"/>
        <w:left w:val="none" w:sz="0" w:space="0" w:color="auto"/>
        <w:bottom w:val="none" w:sz="0" w:space="0" w:color="auto"/>
        <w:right w:val="none" w:sz="0" w:space="0" w:color="auto"/>
      </w:divBdr>
      <w:divsChild>
        <w:div w:id="1206602807">
          <w:marLeft w:val="0"/>
          <w:marRight w:val="0"/>
          <w:marTop w:val="0"/>
          <w:marBottom w:val="0"/>
          <w:divBdr>
            <w:top w:val="none" w:sz="0" w:space="0" w:color="auto"/>
            <w:left w:val="none" w:sz="0" w:space="0" w:color="auto"/>
            <w:bottom w:val="none" w:sz="0" w:space="0" w:color="auto"/>
            <w:right w:val="none" w:sz="0" w:space="0" w:color="auto"/>
          </w:divBdr>
        </w:div>
      </w:divsChild>
    </w:div>
    <w:div w:id="1889797044">
      <w:bodyDiv w:val="1"/>
      <w:marLeft w:val="0"/>
      <w:marRight w:val="0"/>
      <w:marTop w:val="0"/>
      <w:marBottom w:val="0"/>
      <w:divBdr>
        <w:top w:val="none" w:sz="0" w:space="0" w:color="auto"/>
        <w:left w:val="none" w:sz="0" w:space="0" w:color="auto"/>
        <w:bottom w:val="none" w:sz="0" w:space="0" w:color="auto"/>
        <w:right w:val="none" w:sz="0" w:space="0" w:color="auto"/>
      </w:divBdr>
      <w:divsChild>
        <w:div w:id="14162535">
          <w:marLeft w:val="0"/>
          <w:marRight w:val="0"/>
          <w:marTop w:val="0"/>
          <w:marBottom w:val="0"/>
          <w:divBdr>
            <w:top w:val="none" w:sz="0" w:space="0" w:color="auto"/>
            <w:left w:val="none" w:sz="0" w:space="0" w:color="auto"/>
            <w:bottom w:val="none" w:sz="0" w:space="0" w:color="auto"/>
            <w:right w:val="none" w:sz="0" w:space="0" w:color="auto"/>
          </w:divBdr>
        </w:div>
      </w:divsChild>
    </w:div>
    <w:div w:id="1899046805">
      <w:bodyDiv w:val="1"/>
      <w:marLeft w:val="0"/>
      <w:marRight w:val="0"/>
      <w:marTop w:val="0"/>
      <w:marBottom w:val="0"/>
      <w:divBdr>
        <w:top w:val="none" w:sz="0" w:space="0" w:color="auto"/>
        <w:left w:val="none" w:sz="0" w:space="0" w:color="auto"/>
        <w:bottom w:val="none" w:sz="0" w:space="0" w:color="auto"/>
        <w:right w:val="none" w:sz="0" w:space="0" w:color="auto"/>
      </w:divBdr>
      <w:divsChild>
        <w:div w:id="1061557509">
          <w:marLeft w:val="0"/>
          <w:marRight w:val="0"/>
          <w:marTop w:val="0"/>
          <w:marBottom w:val="0"/>
          <w:divBdr>
            <w:top w:val="none" w:sz="0" w:space="0" w:color="auto"/>
            <w:left w:val="none" w:sz="0" w:space="0" w:color="auto"/>
            <w:bottom w:val="none" w:sz="0" w:space="0" w:color="auto"/>
            <w:right w:val="none" w:sz="0" w:space="0" w:color="auto"/>
          </w:divBdr>
        </w:div>
      </w:divsChild>
    </w:div>
    <w:div w:id="1909067710">
      <w:bodyDiv w:val="1"/>
      <w:marLeft w:val="0"/>
      <w:marRight w:val="0"/>
      <w:marTop w:val="0"/>
      <w:marBottom w:val="0"/>
      <w:divBdr>
        <w:top w:val="none" w:sz="0" w:space="0" w:color="auto"/>
        <w:left w:val="none" w:sz="0" w:space="0" w:color="auto"/>
        <w:bottom w:val="none" w:sz="0" w:space="0" w:color="auto"/>
        <w:right w:val="none" w:sz="0" w:space="0" w:color="auto"/>
      </w:divBdr>
      <w:divsChild>
        <w:div w:id="1841113277">
          <w:marLeft w:val="0"/>
          <w:marRight w:val="0"/>
          <w:marTop w:val="0"/>
          <w:marBottom w:val="0"/>
          <w:divBdr>
            <w:top w:val="none" w:sz="0" w:space="0" w:color="auto"/>
            <w:left w:val="none" w:sz="0" w:space="0" w:color="auto"/>
            <w:bottom w:val="none" w:sz="0" w:space="0" w:color="auto"/>
            <w:right w:val="none" w:sz="0" w:space="0" w:color="auto"/>
          </w:divBdr>
          <w:divsChild>
            <w:div w:id="1122111632">
              <w:marLeft w:val="0"/>
              <w:marRight w:val="0"/>
              <w:marTop w:val="0"/>
              <w:marBottom w:val="0"/>
              <w:divBdr>
                <w:top w:val="single" w:sz="6" w:space="0" w:color="787673"/>
                <w:left w:val="none" w:sz="0" w:space="0" w:color="787673"/>
                <w:bottom w:val="single" w:sz="6" w:space="0" w:color="787673"/>
                <w:right w:val="none" w:sz="0" w:space="0" w:color="787673"/>
              </w:divBdr>
              <w:divsChild>
                <w:div w:id="10796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8362">
      <w:bodyDiv w:val="1"/>
      <w:marLeft w:val="0"/>
      <w:marRight w:val="0"/>
      <w:marTop w:val="0"/>
      <w:marBottom w:val="0"/>
      <w:divBdr>
        <w:top w:val="none" w:sz="0" w:space="0" w:color="auto"/>
        <w:left w:val="none" w:sz="0" w:space="0" w:color="auto"/>
        <w:bottom w:val="none" w:sz="0" w:space="0" w:color="auto"/>
        <w:right w:val="none" w:sz="0" w:space="0" w:color="auto"/>
      </w:divBdr>
      <w:divsChild>
        <w:div w:id="427235643">
          <w:marLeft w:val="0"/>
          <w:marRight w:val="0"/>
          <w:marTop w:val="0"/>
          <w:marBottom w:val="0"/>
          <w:divBdr>
            <w:top w:val="none" w:sz="0" w:space="0" w:color="auto"/>
            <w:left w:val="none" w:sz="0" w:space="0" w:color="auto"/>
            <w:bottom w:val="none" w:sz="0" w:space="0" w:color="auto"/>
            <w:right w:val="none" w:sz="0" w:space="0" w:color="auto"/>
          </w:divBdr>
        </w:div>
      </w:divsChild>
    </w:div>
    <w:div w:id="1944263667">
      <w:bodyDiv w:val="1"/>
      <w:marLeft w:val="0"/>
      <w:marRight w:val="0"/>
      <w:marTop w:val="0"/>
      <w:marBottom w:val="0"/>
      <w:divBdr>
        <w:top w:val="none" w:sz="0" w:space="0" w:color="auto"/>
        <w:left w:val="none" w:sz="0" w:space="0" w:color="auto"/>
        <w:bottom w:val="none" w:sz="0" w:space="0" w:color="auto"/>
        <w:right w:val="none" w:sz="0" w:space="0" w:color="auto"/>
      </w:divBdr>
      <w:divsChild>
        <w:div w:id="1363943492">
          <w:marLeft w:val="0"/>
          <w:marRight w:val="0"/>
          <w:marTop w:val="0"/>
          <w:marBottom w:val="0"/>
          <w:divBdr>
            <w:top w:val="none" w:sz="0" w:space="0" w:color="auto"/>
            <w:left w:val="none" w:sz="0" w:space="0" w:color="auto"/>
            <w:bottom w:val="none" w:sz="0" w:space="0" w:color="auto"/>
            <w:right w:val="none" w:sz="0" w:space="0" w:color="auto"/>
          </w:divBdr>
        </w:div>
      </w:divsChild>
    </w:div>
    <w:div w:id="1970042401">
      <w:bodyDiv w:val="1"/>
      <w:marLeft w:val="0"/>
      <w:marRight w:val="0"/>
      <w:marTop w:val="0"/>
      <w:marBottom w:val="0"/>
      <w:divBdr>
        <w:top w:val="none" w:sz="0" w:space="0" w:color="auto"/>
        <w:left w:val="none" w:sz="0" w:space="0" w:color="auto"/>
        <w:bottom w:val="none" w:sz="0" w:space="0" w:color="auto"/>
        <w:right w:val="none" w:sz="0" w:space="0" w:color="auto"/>
      </w:divBdr>
      <w:divsChild>
        <w:div w:id="1927684051">
          <w:marLeft w:val="0"/>
          <w:marRight w:val="0"/>
          <w:marTop w:val="0"/>
          <w:marBottom w:val="0"/>
          <w:divBdr>
            <w:top w:val="none" w:sz="0" w:space="0" w:color="auto"/>
            <w:left w:val="none" w:sz="0" w:space="0" w:color="auto"/>
            <w:bottom w:val="none" w:sz="0" w:space="0" w:color="auto"/>
            <w:right w:val="none" w:sz="0" w:space="0" w:color="auto"/>
          </w:divBdr>
        </w:div>
      </w:divsChild>
    </w:div>
    <w:div w:id="2034525653">
      <w:bodyDiv w:val="1"/>
      <w:marLeft w:val="0"/>
      <w:marRight w:val="0"/>
      <w:marTop w:val="0"/>
      <w:marBottom w:val="0"/>
      <w:divBdr>
        <w:top w:val="none" w:sz="0" w:space="0" w:color="auto"/>
        <w:left w:val="none" w:sz="0" w:space="0" w:color="auto"/>
        <w:bottom w:val="none" w:sz="0" w:space="0" w:color="auto"/>
        <w:right w:val="none" w:sz="0" w:space="0" w:color="auto"/>
      </w:divBdr>
      <w:divsChild>
        <w:div w:id="1418331933">
          <w:marLeft w:val="0"/>
          <w:marRight w:val="0"/>
          <w:marTop w:val="0"/>
          <w:marBottom w:val="0"/>
          <w:divBdr>
            <w:top w:val="none" w:sz="0" w:space="0" w:color="auto"/>
            <w:left w:val="none" w:sz="0" w:space="0" w:color="auto"/>
            <w:bottom w:val="none" w:sz="0" w:space="0" w:color="auto"/>
            <w:right w:val="none" w:sz="0" w:space="0" w:color="auto"/>
          </w:divBdr>
        </w:div>
      </w:divsChild>
    </w:div>
    <w:div w:id="2070154953">
      <w:bodyDiv w:val="1"/>
      <w:marLeft w:val="0"/>
      <w:marRight w:val="0"/>
      <w:marTop w:val="0"/>
      <w:marBottom w:val="0"/>
      <w:divBdr>
        <w:top w:val="none" w:sz="0" w:space="0" w:color="auto"/>
        <w:left w:val="none" w:sz="0" w:space="0" w:color="auto"/>
        <w:bottom w:val="none" w:sz="0" w:space="0" w:color="auto"/>
        <w:right w:val="none" w:sz="0" w:space="0" w:color="auto"/>
      </w:divBdr>
      <w:divsChild>
        <w:div w:id="163009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nghurst-group.org.uk/contact-us/complaints/teetotal-homes-self-assessment/" TargetMode="External"/><Relationship Id="rId18" Type="http://schemas.openxmlformats.org/officeDocument/2006/relationships/hyperlink" Target="https://www.longhurst-group.org.uk/contact-us/complaints/teetotal-homes-self-assessment/" TargetMode="External"/><Relationship Id="rId26" Type="http://schemas.openxmlformats.org/officeDocument/2006/relationships/hyperlink" Target="https://www.longhurst-group.org.uk/contact-us/complaints/teetotal-homes-self-assessment/" TargetMode="External"/><Relationship Id="rId39" Type="http://schemas.openxmlformats.org/officeDocument/2006/relationships/hyperlink" Target="https://www.longhurst-group.org.uk/contact-us/complaints/teetotal-homes-self-assessment/" TargetMode="External"/><Relationship Id="rId21" Type="http://schemas.openxmlformats.org/officeDocument/2006/relationships/hyperlink" Target="https://www.longhurst-group.org.uk/contact-us/complaints/teetotal-homes-self-assessment/" TargetMode="External"/><Relationship Id="rId34" Type="http://schemas.openxmlformats.org/officeDocument/2006/relationships/hyperlink" Target="https://www.longhurst-group.org.uk/contact-us/complaints/teetotal-homes-self-assessment/" TargetMode="External"/><Relationship Id="rId42" Type="http://schemas.openxmlformats.org/officeDocument/2006/relationships/hyperlink" Target="https://www.longhurst-group.org.uk/contact-us/complaints/teetotal-homes-self-assessment/" TargetMode="External"/><Relationship Id="rId47" Type="http://schemas.openxmlformats.org/officeDocument/2006/relationships/hyperlink" Target="https://www.longhurst-group.org.uk/contact-us/complaints/teetotal-homes-self-assessment/" TargetMode="External"/><Relationship Id="rId50" Type="http://schemas.openxmlformats.org/officeDocument/2006/relationships/hyperlink" Target="https://www.longhurst-group.org.uk/contact-us/complaints/teetotal-homes-self-assessment/" TargetMode="External"/><Relationship Id="rId55" Type="http://schemas.openxmlformats.org/officeDocument/2006/relationships/hyperlink" Target="https://www.longhurst-group.org.uk/contact-us/complaints/teetotal-homes-self-assessment/" TargetMode="External"/><Relationship Id="rId63" Type="http://schemas.openxmlformats.org/officeDocument/2006/relationships/hyperlink" Target="https://www.longhurst-group.org.uk/contact-us/complaints/teetotal-homes-self-assessment/" TargetMode="External"/><Relationship Id="rId68" Type="http://schemas.openxmlformats.org/officeDocument/2006/relationships/hyperlink" Target="https://www.longhurst-group.org.uk/contact-us/complaints/teetotal-homes-self-assessment/" TargetMode="External"/><Relationship Id="rId76" Type="http://schemas.openxmlformats.org/officeDocument/2006/relationships/hyperlink" Target="https://www.longhurst-group.org.uk/contact-us/complaints/teetotal-homes-self-assessment/" TargetMode="External"/><Relationship Id="rId7" Type="http://schemas.openxmlformats.org/officeDocument/2006/relationships/webSettings" Target="webSettings.xml"/><Relationship Id="rId71" Type="http://schemas.openxmlformats.org/officeDocument/2006/relationships/hyperlink" Target="https://www.longhurst-group.org.uk/contact-us/complaints/teetotal-homes-self-assessment/" TargetMode="External"/><Relationship Id="rId2" Type="http://schemas.openxmlformats.org/officeDocument/2006/relationships/customXml" Target="../customXml/item2.xml"/><Relationship Id="rId16" Type="http://schemas.openxmlformats.org/officeDocument/2006/relationships/hyperlink" Target="https://www.longhurst-group.org.uk/contact-us/complaints/teetotal-homes-self-assessment/" TargetMode="External"/><Relationship Id="rId29" Type="http://schemas.openxmlformats.org/officeDocument/2006/relationships/hyperlink" Target="https://www.longhurst-group.org.uk/contact-us/complaints/teetotal-homes-self-assessment/" TargetMode="External"/><Relationship Id="rId11" Type="http://schemas.openxmlformats.org/officeDocument/2006/relationships/hyperlink" Target="https://www.longhurst-group.org.uk/contact-us/complaints/teetotal-homes-self-assessment/" TargetMode="External"/><Relationship Id="rId24" Type="http://schemas.openxmlformats.org/officeDocument/2006/relationships/hyperlink" Target="https://www.longhurst-group.org.uk/contact-us/complaints/teetotal-homes-self-assessment/" TargetMode="External"/><Relationship Id="rId32" Type="http://schemas.openxmlformats.org/officeDocument/2006/relationships/hyperlink" Target="https://www.longhurst-group.org.uk/contact-us/complaints/teetotal-homes-self-assessment/" TargetMode="External"/><Relationship Id="rId37" Type="http://schemas.openxmlformats.org/officeDocument/2006/relationships/hyperlink" Target="https://www.longhurst-group.org.uk/contact-us/complaints/teetotal-homes-self-assessment/" TargetMode="External"/><Relationship Id="rId40" Type="http://schemas.openxmlformats.org/officeDocument/2006/relationships/hyperlink" Target="https://www.longhurst-group.org.uk/contact-us/complaints/teetotal-homes-self-assessment/" TargetMode="External"/><Relationship Id="rId45" Type="http://schemas.openxmlformats.org/officeDocument/2006/relationships/hyperlink" Target="https://www.longhurst-group.org.uk/contact-us/complaints/teetotal-homes-self-assessment/" TargetMode="External"/><Relationship Id="rId53" Type="http://schemas.openxmlformats.org/officeDocument/2006/relationships/hyperlink" Target="https://www.longhurst-group.org.uk/contact-us/complaints/teetotal-homes-self-assessment/" TargetMode="External"/><Relationship Id="rId58" Type="http://schemas.openxmlformats.org/officeDocument/2006/relationships/hyperlink" Target="https://www.longhurst-group.org.uk/contact-us/complaints/teetotal-homes-self-assessment/" TargetMode="External"/><Relationship Id="rId66" Type="http://schemas.openxmlformats.org/officeDocument/2006/relationships/hyperlink" Target="https://www.longhurst-group.org.uk/contact-us/complaints/teetotal-homes-self-assessment/" TargetMode="External"/><Relationship Id="rId74" Type="http://schemas.openxmlformats.org/officeDocument/2006/relationships/hyperlink" Target="https://www.longhurst-group.org.uk/contact-us/complaints/teetotal-homes-self-assessment/" TargetMode="External"/><Relationship Id="rId79" Type="http://schemas.openxmlformats.org/officeDocument/2006/relationships/hyperlink" Target="https://www.longhurst-group.org.uk/contact-us/complaints/teetotal-homes-self-assessment/" TargetMode="External"/><Relationship Id="rId5" Type="http://schemas.openxmlformats.org/officeDocument/2006/relationships/styles" Target="styles.xml"/><Relationship Id="rId61" Type="http://schemas.openxmlformats.org/officeDocument/2006/relationships/hyperlink" Target="https://www.longhurst-group.org.uk/contact-us/complaints/teetotal-homes-self-assessment/" TargetMode="External"/><Relationship Id="rId10" Type="http://schemas.openxmlformats.org/officeDocument/2006/relationships/hyperlink" Target="https://www.longhurst-group.org.uk/contact-us/complaints/teetotal-homes-self-assessment/" TargetMode="External"/><Relationship Id="rId19" Type="http://schemas.openxmlformats.org/officeDocument/2006/relationships/hyperlink" Target="https://www.longhurst-group.org.uk/contact-us/complaints/teetotal-homes-self-assessment/" TargetMode="External"/><Relationship Id="rId31" Type="http://schemas.openxmlformats.org/officeDocument/2006/relationships/hyperlink" Target="https://www.longhurst-group.org.uk/contact-us/complaints/teetotal-homes-self-assessment/" TargetMode="External"/><Relationship Id="rId44" Type="http://schemas.openxmlformats.org/officeDocument/2006/relationships/hyperlink" Target="https://www.longhurst-group.org.uk/contact-us/complaints/teetotal-homes-self-assessment/" TargetMode="External"/><Relationship Id="rId52" Type="http://schemas.openxmlformats.org/officeDocument/2006/relationships/hyperlink" Target="https://www.longhurst-group.org.uk/contact-us/complaints/teetotal-homes-self-assessment/" TargetMode="External"/><Relationship Id="rId60" Type="http://schemas.openxmlformats.org/officeDocument/2006/relationships/hyperlink" Target="https://www.longhurst-group.org.uk/contact-us/complaints/teetotal-homes-self-assessment/" TargetMode="External"/><Relationship Id="rId65" Type="http://schemas.openxmlformats.org/officeDocument/2006/relationships/hyperlink" Target="https://www.longhurst-group.org.uk/contact-us/complaints/teetotal-homes-self-assessment/" TargetMode="External"/><Relationship Id="rId73" Type="http://schemas.openxmlformats.org/officeDocument/2006/relationships/hyperlink" Target="https://www.longhurst-group.org.uk/contact-us/complaints/teetotal-homes-self-assessment/" TargetMode="External"/><Relationship Id="rId78" Type="http://schemas.openxmlformats.org/officeDocument/2006/relationships/hyperlink" Target="https://www.longhurst-group.org.uk/contact-us/complaints/teetotal-homes-self-assessment/" TargetMode="External"/><Relationship Id="rId8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longhurst-group.org.uk/contact-us/complaints/teetotal-homes-self-assessment/" TargetMode="External"/><Relationship Id="rId14" Type="http://schemas.openxmlformats.org/officeDocument/2006/relationships/hyperlink" Target="https://www.longhurst-group.org.uk/contact-us/complaints/teetotal-homes-self-assessment/" TargetMode="External"/><Relationship Id="rId22" Type="http://schemas.openxmlformats.org/officeDocument/2006/relationships/hyperlink" Target="https://www.longhurst-group.org.uk/contact-us/complaints/teetotal-homes-self-assessment/" TargetMode="External"/><Relationship Id="rId27" Type="http://schemas.openxmlformats.org/officeDocument/2006/relationships/hyperlink" Target="https://www.longhurst-group.org.uk/contact-us/complaints/teetotal-homes-self-assessment/" TargetMode="External"/><Relationship Id="rId30" Type="http://schemas.openxmlformats.org/officeDocument/2006/relationships/hyperlink" Target="https://www.longhurst-group.org.uk/contact-us/complaints/teetotal-homes-self-assessment/" TargetMode="External"/><Relationship Id="rId35" Type="http://schemas.openxmlformats.org/officeDocument/2006/relationships/hyperlink" Target="https://www.longhurst-group.org.uk/contact-us/complaints/teetotal-homes-self-assessment/" TargetMode="External"/><Relationship Id="rId43" Type="http://schemas.openxmlformats.org/officeDocument/2006/relationships/hyperlink" Target="https://www.longhurst-group.org.uk/contact-us/complaints/teetotal-homes-self-assessment/" TargetMode="External"/><Relationship Id="rId48" Type="http://schemas.openxmlformats.org/officeDocument/2006/relationships/hyperlink" Target="https://www.longhurst-group.org.uk/contact-us/complaints/teetotal-homes-self-assessment/" TargetMode="External"/><Relationship Id="rId56" Type="http://schemas.openxmlformats.org/officeDocument/2006/relationships/hyperlink" Target="https://www.longhurst-group.org.uk/contact-us/complaints/teetotal-homes-self-assessment/" TargetMode="External"/><Relationship Id="rId64" Type="http://schemas.openxmlformats.org/officeDocument/2006/relationships/hyperlink" Target="https://www.longhurst-group.org.uk/contact-us/complaints/teetotal-homes-self-assessment/" TargetMode="External"/><Relationship Id="rId69" Type="http://schemas.openxmlformats.org/officeDocument/2006/relationships/hyperlink" Target="https://www.longhurst-group.org.uk/contact-us/complaints/teetotal-homes-self-assessment/" TargetMode="External"/><Relationship Id="rId77" Type="http://schemas.openxmlformats.org/officeDocument/2006/relationships/hyperlink" Target="https://www.longhurst-group.org.uk/contact-us/complaints/teetotal-homes-self-assessment/" TargetMode="External"/><Relationship Id="rId8" Type="http://schemas.openxmlformats.org/officeDocument/2006/relationships/hyperlink" Target="https://www.longhurst-group.org.uk/contact-us/complaints/teetotal-homes-self-assessment/" TargetMode="External"/><Relationship Id="rId51" Type="http://schemas.openxmlformats.org/officeDocument/2006/relationships/hyperlink" Target="https://www.longhurst-group.org.uk/contact-us/complaints/teetotal-homes-self-assessment/" TargetMode="External"/><Relationship Id="rId72" Type="http://schemas.openxmlformats.org/officeDocument/2006/relationships/hyperlink" Target="https://www.longhurst-group.org.uk/contact-us/complaints/teetotal-homes-self-assessment/"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longhurst-group.org.uk/contact-us/complaints/teetotal-homes-self-assessment/" TargetMode="External"/><Relationship Id="rId17" Type="http://schemas.openxmlformats.org/officeDocument/2006/relationships/hyperlink" Target="https://www.longhurst-group.org.uk/contact-us/complaints/teetotal-homes-self-assessment/" TargetMode="External"/><Relationship Id="rId25" Type="http://schemas.openxmlformats.org/officeDocument/2006/relationships/hyperlink" Target="https://www.longhurst-group.org.uk/contact-us/complaints/teetotal-homes-self-assessment/" TargetMode="External"/><Relationship Id="rId33" Type="http://schemas.openxmlformats.org/officeDocument/2006/relationships/hyperlink" Target="https://www.longhurst-group.org.uk/contact-us/complaints/teetotal-homes-self-assessment/" TargetMode="External"/><Relationship Id="rId38" Type="http://schemas.openxmlformats.org/officeDocument/2006/relationships/hyperlink" Target="https://www.longhurst-group.org.uk/contact-us/complaints/teetotal-homes-self-assessment/" TargetMode="External"/><Relationship Id="rId46" Type="http://schemas.openxmlformats.org/officeDocument/2006/relationships/hyperlink" Target="https://www.longhurst-group.org.uk/contact-us/complaints/teetotal-homes-self-assessment/" TargetMode="External"/><Relationship Id="rId59" Type="http://schemas.openxmlformats.org/officeDocument/2006/relationships/hyperlink" Target="https://www.longhurst-group.org.uk/contact-us/complaints/teetotal-homes-self-assessment/" TargetMode="External"/><Relationship Id="rId67" Type="http://schemas.openxmlformats.org/officeDocument/2006/relationships/hyperlink" Target="https://www.longhurst-group.org.uk/contact-us/complaints/teetotal-homes-self-assessment/" TargetMode="External"/><Relationship Id="rId20" Type="http://schemas.openxmlformats.org/officeDocument/2006/relationships/hyperlink" Target="https://www.longhurst-group.org.uk/contact-us/complaints/teetotal-homes-self-assessment/" TargetMode="External"/><Relationship Id="rId41" Type="http://schemas.openxmlformats.org/officeDocument/2006/relationships/hyperlink" Target="https://www.longhurst-group.org.uk/contact-us/complaints/teetotal-homes-self-assessment/" TargetMode="External"/><Relationship Id="rId54" Type="http://schemas.openxmlformats.org/officeDocument/2006/relationships/hyperlink" Target="https://www.longhurst-group.org.uk/contact-us/complaints/teetotal-homes-self-assessment/" TargetMode="External"/><Relationship Id="rId62" Type="http://schemas.openxmlformats.org/officeDocument/2006/relationships/hyperlink" Target="https://www.longhurst-group.org.uk/contact-us/complaints/teetotal-homes-self-assessment/" TargetMode="External"/><Relationship Id="rId70" Type="http://schemas.openxmlformats.org/officeDocument/2006/relationships/hyperlink" Target="https://www.longhurst-group.org.uk/contact-us/complaints/teetotal-homes-self-assessment/" TargetMode="External"/><Relationship Id="rId75" Type="http://schemas.openxmlformats.org/officeDocument/2006/relationships/hyperlink" Target="https://www.longhurst-group.org.uk/contact-us/complaints/teetotal-homes-self-assessmen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longhurst-group.org.uk/contact-us/complaints/teetotal-homes-self-assessment/" TargetMode="External"/><Relationship Id="rId23" Type="http://schemas.openxmlformats.org/officeDocument/2006/relationships/hyperlink" Target="https://www.longhurst-group.org.uk/contact-us/complaints/teetotal-homes-self-assessment/" TargetMode="External"/><Relationship Id="rId28" Type="http://schemas.openxmlformats.org/officeDocument/2006/relationships/hyperlink" Target="https://www.longhurst-group.org.uk/contact-us/complaints/teetotal-homes-self-assessment/" TargetMode="External"/><Relationship Id="rId36" Type="http://schemas.openxmlformats.org/officeDocument/2006/relationships/hyperlink" Target="https://www.longhurst-group.org.uk/contact-us/complaints/teetotal-homes-self-assessment/" TargetMode="External"/><Relationship Id="rId49" Type="http://schemas.openxmlformats.org/officeDocument/2006/relationships/hyperlink" Target="https://www.longhurst-group.org.uk/contact-us/complaints/teetotal-homes-self-assessment/" TargetMode="External"/><Relationship Id="rId57" Type="http://schemas.openxmlformats.org/officeDocument/2006/relationships/hyperlink" Target="https://www.longhurst-group.org.uk/contact-us/complaints/teetotal-homes-self-asse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AppData\Roaming\Microsoft\Templates\Single%20spaced%20(blank)(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4873beb7-5857-4685-be1f-d57550cc96cc"/>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(blank)(8)</Template>
  <TotalTime>8</TotalTime>
  <Pages>24</Pages>
  <Words>6739</Words>
  <Characters>38418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User</dc:creator>
  <cp:keywords/>
  <dc:description/>
  <cp:lastModifiedBy>Default User</cp:lastModifiedBy>
  <cp:revision>4</cp:revision>
  <dcterms:created xsi:type="dcterms:W3CDTF">2025-04-29T07:56:00Z</dcterms:created>
  <dcterms:modified xsi:type="dcterms:W3CDTF">2025-10-22T05:46:00Z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